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Тренировочный лист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56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ОГЭ-2024: задания 1-5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рисунке изображен план однокомнатной квартиры в 16-этажном жилом доме (сторона каждой клетки равна 0,5 м). Окна квартиры выходят на север. При входе в квартиру располагается прихожая, отмеченная на плане цифрой 5. Справа от прихожей находится раздельный санузел: ванная и туалет. Пол в ванной выложен плиткой размером 25 см х 25 см. Кухня расположена в глубине квартиры и имеет смежную стену с ванной. Комната имеет наибольшую площадь из всех помещений. Из комнаты есть выход в большую лоджию, отмеченную на плане цифрой 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027" w:dyaOrig="5299">
          <v:rect xmlns:o="urn:schemas-microsoft-com:office:office" xmlns:v="urn:schemas-microsoft-com:vml" id="rectole0000000000" style="width:351.350000pt;height:26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493"/>
        <w:gridCol w:w="9232"/>
        <w:gridCol w:w="1049"/>
      </w:tblGrid>
      <w:tr>
        <w:trPr>
          <w:trHeight w:val="1" w:hRule="atLeast"/>
          <w:jc w:val="left"/>
        </w:trPr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Задания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Ответы</w:t>
            </w:r>
          </w:p>
        </w:tc>
      </w:tr>
      <w:tr>
        <w:trPr>
          <w:trHeight w:val="1677" w:hRule="auto"/>
          <w:jc w:val="left"/>
        </w:trPr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объектов, указанных в таблице, определите, какими цифрами они обозначены на плане. Заполните таблицу, в бланк ответов перенесите последовательность четырех цифр без пробелов, запятых и других дополнительных символов.</w:t>
            </w:r>
          </w:p>
          <w:tbl>
            <w:tblPr/>
            <w:tblGrid>
              <w:gridCol w:w="2279"/>
              <w:gridCol w:w="1955"/>
              <w:gridCol w:w="1675"/>
              <w:gridCol w:w="1478"/>
              <w:gridCol w:w="1613"/>
            </w:tblGrid>
            <w:tr>
              <w:trPr>
                <w:trHeight w:val="1677" w:hRule="auto"/>
                <w:jc w:val="left"/>
              </w:trPr>
              <w:tc>
                <w:tcPr>
                  <w:tcW w:w="227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Объекты</w:t>
                  </w:r>
                </w:p>
              </w:tc>
              <w:tc>
                <w:tcPr>
                  <w:tcW w:w="195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комната</w:t>
                  </w:r>
                </w:p>
              </w:tc>
              <w:tc>
                <w:tcPr>
                  <w:tcW w:w="167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ванная</w:t>
                  </w:r>
                </w:p>
              </w:tc>
              <w:tc>
                <w:tcPr>
                  <w:tcW w:w="147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кухня</w:t>
                  </w:r>
                </w:p>
              </w:tc>
              <w:tc>
                <w:tcPr>
                  <w:tcW w:w="161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туалет</w:t>
                  </w:r>
                </w:p>
              </w:tc>
            </w:tr>
            <w:tr>
              <w:trPr>
                <w:trHeight w:val="1677" w:hRule="auto"/>
                <w:jc w:val="left"/>
              </w:trPr>
              <w:tc>
                <w:tcPr>
                  <w:tcW w:w="227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Цифры</w:t>
                  </w:r>
                </w:p>
              </w:tc>
              <w:tc>
                <w:tcPr>
                  <w:tcW w:w="195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Roboto" w:hAnsi="Roboto" w:cs="Roboto" w:eastAsia="Roboto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67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Roboto" w:hAnsi="Roboto" w:cs="Roboto" w:eastAsia="Roboto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47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Roboto" w:hAnsi="Roboto" w:cs="Roboto" w:eastAsia="Roboto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61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Roboto" w:hAnsi="Roboto" w:cs="Roboto" w:eastAsia="Roboto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Плитка для пола продается в упаковках по 6 штук. Сколько упаковок плитки понадобилось, чтобы выложить пол в ванной?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Найдите площадь, которую занимает комната. Ответ дайте в квадратных метрах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Найдите расстояние между противоположными углами туалета. Ответ дайте в метрах.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квартире планируется установить интернет. предполагается, что трафик составит 650 Мб в месяц, и исходя из этого выбирается наиболее дешевый вариант. Интернет-провайдер предполагает два тарифных плана.</w:t>
            </w:r>
          </w:p>
          <w:tbl>
            <w:tblPr/>
            <w:tblGrid>
              <w:gridCol w:w="1727"/>
              <w:gridCol w:w="4088"/>
              <w:gridCol w:w="3185"/>
            </w:tblGrid>
            <w:tr>
              <w:trPr>
                <w:trHeight w:val="1" w:hRule="atLeast"/>
                <w:jc w:val="left"/>
              </w:trPr>
              <w:tc>
                <w:tcPr>
                  <w:tcW w:w="172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Тарифный план</w:t>
                  </w:r>
                </w:p>
              </w:tc>
              <w:tc>
                <w:tcPr>
                  <w:tcW w:w="408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Абонентская плата</w:t>
                  </w:r>
                </w:p>
              </w:tc>
              <w:tc>
                <w:tcPr>
                  <w:tcW w:w="318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Плата за трафик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72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План "500"</w:t>
                  </w:r>
                </w:p>
              </w:tc>
              <w:tc>
                <w:tcPr>
                  <w:tcW w:w="408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600 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рублей за 500 Мб трафика в месяц</w:t>
                  </w:r>
                </w:p>
              </w:tc>
              <w:tc>
                <w:tcPr>
                  <w:tcW w:w="318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 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руб. за 1 Мб сверх 500 Мб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72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План "1000"</w:t>
                  </w:r>
                </w:p>
              </w:tc>
              <w:tc>
                <w:tcPr>
                  <w:tcW w:w="408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820 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рублей за 1000 Мб трафика в месяц</w:t>
                  </w:r>
                </w:p>
              </w:tc>
              <w:tc>
                <w:tcPr>
                  <w:tcW w:w="318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1,5 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руб. за 1 Мб сверх 1000 Мб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Сколько рублей должен будет заплатить пользователь за месяц, если его трафик действительно будет равен 650 Мб?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Ответы: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1246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29,75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2,5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Решение: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объектов, указанных в таблице, определите, какими цифрами они обозначены на плане. Заполните таблицу, в бланк ответов перенесите последовательность четырех цифр без пробелов, запятых и других дополнительных символов.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прихожая;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туалет;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ванная;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кухня;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лоджия.</w:t>
      </w:r>
    </w:p>
    <w:tbl>
      <w:tblPr/>
      <w:tblGrid>
        <w:gridCol w:w="2138"/>
        <w:gridCol w:w="2038"/>
        <w:gridCol w:w="1755"/>
        <w:gridCol w:w="1445"/>
        <w:gridCol w:w="1624"/>
      </w:tblGrid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</w:t>
            </w:r>
          </w:p>
        </w:tc>
        <w:tc>
          <w:tcPr>
            <w:tcW w:w="2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комната</w:t>
            </w:r>
          </w:p>
        </w:tc>
        <w:tc>
          <w:tcPr>
            <w:tcW w:w="1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ванная</w:t>
            </w:r>
          </w:p>
        </w:tc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кухня</w:t>
            </w:r>
          </w:p>
        </w:tc>
        <w:tc>
          <w:tcPr>
            <w:tcW w:w="1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туалет</w:t>
            </w:r>
          </w:p>
        </w:tc>
      </w:tr>
      <w:tr>
        <w:trPr>
          <w:trHeight w:val="1" w:hRule="atLeast"/>
          <w:jc w:val="left"/>
        </w:trPr>
        <w:tc>
          <w:tcPr>
            <w:tcW w:w="21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Цифры</w:t>
            </w:r>
          </w:p>
        </w:tc>
        <w:tc>
          <w:tcPr>
            <w:tcW w:w="20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1 </w:t>
            </w:r>
          </w:p>
        </w:tc>
        <w:tc>
          <w:tcPr>
            <w:tcW w:w="17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2 </w:t>
            </w:r>
          </w:p>
        </w:tc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4 </w:t>
            </w:r>
          </w:p>
        </w:tc>
        <w:tc>
          <w:tcPr>
            <w:tcW w:w="1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1246.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Плитка для пола продается в упаковках по 6 штук. Сколько упаковок плитки понадобилось, чтобы выложить пол в ванной?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плане ванная комната занимает 25 клеток. Т.к. сторона одной клетки 0,5 м, то в нее помещается 4 плитки размером 0,25 м х 0,25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Тогда всего плиток для ванной необходимо 25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4 = 100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штук, а упаковок потребовалось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: 6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площадь, которую занимает комната. Ответ дайте в квадратных метрах.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Комната занимает 119 клеток на плане. Площадь одной клетки равна 0,25 м2 (т.к. сторона 0,5). Тогда площадь комнаты равна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119 · 0,25 = 29,75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29,75.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расстояние между противоположными углами туалета. Ответ дайте в метрах.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Туалет имеет форму прямоугольника. Расстояние между противоположными углами (диагональ) делит его на два прямоугольных треугольника с катетами 1,5 м (3 клетки) и 2 м (4 клетки).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теореме Пифагора найдем расстояние s (гипотенузу).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s2 = 1,52 + 22 = 2,25 + 4 = 6,25;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= 2,5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2,5.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квартире планируется установить интернет. предполагается, что трафик составит 650 Мб в месяц, и исходя из этого выбирается наиболее дешевый вариант. Интернет-провайдер предполагает два тарифных плана.</w:t>
      </w:r>
    </w:p>
    <w:tbl>
      <w:tblPr/>
      <w:tblGrid>
        <w:gridCol w:w="1727"/>
        <w:gridCol w:w="4088"/>
        <w:gridCol w:w="3185"/>
      </w:tblGrid>
      <w:tr>
        <w:trPr>
          <w:trHeight w:val="1" w:hRule="atLeast"/>
          <w:jc w:val="left"/>
        </w:trPr>
        <w:tc>
          <w:tcPr>
            <w:tcW w:w="1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Тарифный план</w:t>
            </w:r>
          </w:p>
        </w:tc>
        <w:tc>
          <w:tcPr>
            <w:tcW w:w="4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Абонентская плата</w:t>
            </w:r>
          </w:p>
        </w:tc>
        <w:tc>
          <w:tcPr>
            <w:tcW w:w="3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Плата за трафик</w:t>
            </w:r>
          </w:p>
        </w:tc>
      </w:tr>
      <w:tr>
        <w:trPr>
          <w:trHeight w:val="1" w:hRule="atLeast"/>
          <w:jc w:val="left"/>
        </w:trPr>
        <w:tc>
          <w:tcPr>
            <w:tcW w:w="1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"500"</w:t>
            </w:r>
          </w:p>
        </w:tc>
        <w:tc>
          <w:tcPr>
            <w:tcW w:w="4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 за 500 Мб трафика в месяц</w:t>
            </w:r>
          </w:p>
        </w:tc>
        <w:tc>
          <w:tcPr>
            <w:tcW w:w="3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 за 1 Мб сверх 500 Мб</w:t>
            </w:r>
          </w:p>
        </w:tc>
      </w:tr>
      <w:tr>
        <w:trPr>
          <w:trHeight w:val="1" w:hRule="atLeast"/>
          <w:jc w:val="left"/>
        </w:trPr>
        <w:tc>
          <w:tcPr>
            <w:tcW w:w="1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"1000"</w:t>
            </w:r>
          </w:p>
        </w:tc>
        <w:tc>
          <w:tcPr>
            <w:tcW w:w="4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рублей за 1000 Мб трафика в месяц</w:t>
            </w:r>
          </w:p>
        </w:tc>
        <w:tc>
          <w:tcPr>
            <w:tcW w:w="31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руб. за 1 Мб сверх 1000 Мб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рублей должен будет заплатить пользователь за месяц, если его трафик действительно будет равен 650 Мб?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пользователь выберет тарифный план "500", то помимо основной платы в 600 рублей в месяц он должен будет заплатить сверху за 150 Мб, т.е. 2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150 = 300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Значит, в целом, за 650 Мб надо будет заплатить 900 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 "1000" стоит 820 рублей за 1000 Мб, что дешевле плана "500". Выгоднее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820.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Источник: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Сайт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https://100ballnik.com/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варианты для подготовки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100ballnik.com/" Id="docRId2" Type="http://schemas.openxmlformats.org/officeDocument/2006/relationships/hyperlink" /><Relationship Target="styles.xml" Id="docRId4" Type="http://schemas.openxmlformats.org/officeDocument/2006/relationships/styles" /></Relationships>
</file>