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Тренировочный лист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56"/>
          <w:shd w:fill="auto" w:val="clear"/>
        </w:rPr>
        <w:t xml:space="preserve">№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8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ОГЭ-2024: задания 1-5</w:t>
      </w:r>
      <w:r>
        <w:rPr>
          <w:rFonts w:ascii="Calibri" w:hAnsi="Calibri" w:cs="Calibri" w:eastAsia="Calibri"/>
          <w:color w:val="auto"/>
          <w:spacing w:val="0"/>
          <w:position w:val="0"/>
          <w:sz w:val="56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</w:t>
      </w:r>
    </w:p>
    <w:p>
      <w:pPr>
        <w:spacing w:before="0" w:after="200" w:line="276"/>
        <w:ind w:right="0" w:left="0" w:firstLine="0"/>
        <w:jc w:val="left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Ф</w:t>
      </w:r>
      <w:r>
        <w:rPr>
          <w:rFonts w:ascii="Times New Roman CYR" w:hAnsi="Times New Roman CYR" w:cs="Times New Roman CYR" w:eastAsia="Times New Roman CYR"/>
          <w:b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Имя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2"/>
          <w:shd w:fill="auto" w:val="clear"/>
        </w:rPr>
        <w:t xml:space="preserve"> ___________________________________________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Прочитайте внимательно текст и выполнение задания 1-5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Петр с сыном в пятницу вечером приехали в гости к дедушке и бабушке в село Сосновка, обозначенное цифрой 3. Петр обещал родителям сначала помочь собрать вишню, которая уже созрела, а затем показать сыну любимые с детства места в окрестностях Сосновки. Петр с сыном еще дома разработали маршрут, представленный на схеме, сторона клетки соответствует 2 км. В субботу удалось выехать из Сосновки в 10 часов утра и сразу отправиться на северо-восток в заказник, обозначенный цифрой 1, который находится в лесу. Чтобы в него попасть, через 20 км от Сосновки сразу за указателем автомобиль свернул на юго-восток, въехал в лес и по лесной дороге доехал до самого заказника. После посещения заказника по той же дороге автомобиль возвратился к указателю и продолжил путь к деревне Медовка. Из Медовки Петр с сыном вместо того, чтобы отправиться в Большую Сосновку (цифра 4 на схеме), по ошибке поехали в Малую Сосновку, зато они побывали на пасеке, где купили банку майского меда. После они вернулись в Медовку, а оттуда отправились в Большую Сосновку. Из Большой Сосновки пешком Петр с сыном отправились к скалам, где понаблюдали за альпинистами, искупались в реке, позагорали, а потом вернулись в Сосновку.</w:t>
      </w:r>
    </w:p>
    <w:p>
      <w:pPr>
        <w:spacing w:before="0" w:after="200" w:line="240"/>
        <w:ind w:right="0" w:left="0" w:firstLine="0"/>
        <w:jc w:val="left"/>
        <w:rPr>
          <w:rFonts w:ascii="Roboto" w:hAnsi="Roboto" w:cs="Roboto" w:eastAsia="Roboto"/>
          <w:color w:val="000000"/>
          <w:spacing w:val="0"/>
          <w:position w:val="0"/>
          <w:sz w:val="21"/>
          <w:shd w:fill="EEEEEE" w:val="clear"/>
        </w:rPr>
      </w:pPr>
      <w:r>
        <w:object w:dxaOrig="9033" w:dyaOrig="4593">
          <v:rect xmlns:o="urn:schemas-microsoft-com:office:office" xmlns:v="urn:schemas-microsoft-com:vml" id="rectole0000000000" style="width:451.650000pt;height:229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28"/>
        <w:gridCol w:w="9232"/>
        <w:gridCol w:w="1155"/>
      </w:tblGrid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Задания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Ответы</w:t>
            </w: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Для объектов, указанных в таблице, определите, какими цифрами они обозначены на плане. Заполните таблицу, в ответе запишите последовательность четырех цифр без пробелов, запятых и других дополнительных символов.</w:t>
            </w:r>
          </w:p>
          <w:tbl>
            <w:tblPr/>
            <w:tblGrid>
              <w:gridCol w:w="2060"/>
              <w:gridCol w:w="2295"/>
              <w:gridCol w:w="996"/>
              <w:gridCol w:w="2114"/>
              <w:gridCol w:w="1535"/>
            </w:tblGrid>
            <w:tr>
              <w:trPr>
                <w:trHeight w:val="1" w:hRule="atLeast"/>
                <w:jc w:val="left"/>
              </w:trPr>
              <w:tc>
                <w:tcPr>
                  <w:tcW w:w="206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Объекты</w:t>
                  </w:r>
                </w:p>
              </w:tc>
              <w:tc>
                <w:tcPr>
                  <w:tcW w:w="22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Указатель</w:t>
                  </w:r>
                </w:p>
              </w:tc>
              <w:tc>
                <w:tcPr>
                  <w:tcW w:w="9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Лес</w:t>
                  </w:r>
                </w:p>
              </w:tc>
              <w:tc>
                <w:tcPr>
                  <w:tcW w:w="211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Медовка</w:t>
                  </w:r>
                </w:p>
              </w:tc>
              <w:tc>
                <w:tcPr>
                  <w:tcW w:w="15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Скалы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2060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Цифры</w:t>
                  </w:r>
                </w:p>
              </w:tc>
              <w:tc>
                <w:tcPr>
                  <w:tcW w:w="22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99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211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  <w:tc>
                <w:tcPr>
                  <w:tcW w:w="153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Из 5 кг вишни бабушка сварила варенье. Она будет разливать его в поллитровые банки. Сколько банок должна подготовить бабушка, если из одного килограмма вишни получается 1,3 л варенья?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Найдите площадь, которую занимает лес (вместе с заказником). Ответ дайте в квадратных метрах.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Найдите расстояние, которое проехал автомобиль по лесной дороге. Ответ дайте в километрах.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92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 дороге домой в автомобиле спустило колесо. В шиномонтажной мастерской стало понятно, что шина ремонту не подлежит. Петр позвонил в два магазина, чтобы принять решение о покупке шины, а заодно приобрести 2 лампочки для фар и четырехлитровую канистру машинного  масла. Цены на товары приведены в таблице.</w:t>
            </w:r>
          </w:p>
          <w:tbl>
            <w:tblPr/>
            <w:tblGrid>
              <w:gridCol w:w="1648"/>
              <w:gridCol w:w="1887"/>
              <w:gridCol w:w="2679"/>
              <w:gridCol w:w="2786"/>
            </w:tblGrid>
            <w:tr>
              <w:trPr>
                <w:trHeight w:val="1" w:hRule="atLeast"/>
                <w:jc w:val="left"/>
              </w:trPr>
              <w:tc>
                <w:tcPr>
                  <w:tcW w:w="164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Магазин</w:t>
                  </w:r>
                </w:p>
              </w:tc>
              <w:tc>
                <w:tcPr>
                  <w:tcW w:w="18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Шина. Цена за шт. (в руб.)</w:t>
                  </w:r>
                </w:p>
              </w:tc>
              <w:tc>
                <w:tcPr>
                  <w:tcW w:w="267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Моторное масло. Цена за 4 л (в руб.)</w:t>
                  </w:r>
                </w:p>
              </w:tc>
              <w:tc>
                <w:tcPr>
                  <w:tcW w:w="278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Лампочки для фар. Цена за шт. (в руб.)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4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"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Автолюбитель"</w:t>
                  </w:r>
                </w:p>
              </w:tc>
              <w:tc>
                <w:tcPr>
                  <w:tcW w:w="18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5 000</w:t>
                  </w:r>
                </w:p>
              </w:tc>
              <w:tc>
                <w:tcPr>
                  <w:tcW w:w="267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1 899</w:t>
                  </w:r>
                </w:p>
              </w:tc>
              <w:tc>
                <w:tcPr>
                  <w:tcW w:w="278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895</w:t>
                  </w:r>
                </w:p>
              </w:tc>
            </w:tr>
            <w:tr>
              <w:trPr>
                <w:trHeight w:val="1" w:hRule="atLeast"/>
                <w:jc w:val="left"/>
              </w:trPr>
              <w:tc>
                <w:tcPr>
                  <w:tcW w:w="1648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"</w:t>
                  </w: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Скорость"</w:t>
                  </w:r>
                </w:p>
              </w:tc>
              <w:tc>
                <w:tcPr>
                  <w:tcW w:w="1887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7 000</w:t>
                  </w:r>
                </w:p>
              </w:tc>
              <w:tc>
                <w:tcPr>
                  <w:tcW w:w="267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1 699</w:t>
                  </w:r>
                </w:p>
              </w:tc>
              <w:tc>
                <w:tcPr>
                  <w:tcW w:w="2786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color="auto" w:fill="ffffff" w:val="clear"/>
                  <w:tcMar>
                    <w:left w:w="60" w:type="dxa"/>
                    <w:right w:w="60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  <w:t xml:space="preserve">920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 в магазин "Автолюбитель", и в магазин "Скорость" шина поступит в продажу в течение 3-х дней после заказа. В магазине "Автолюбитель" заказ будет принят, если внесена предоплата наличными деньгами. Время работы обоих магазинов совпадает с рабочим временем Петра, поэтому при обращении в магазин "Скорость" он потеряет в зарплате 3 000 рублей, а при обращении в магазин "Автолюбитель" - 1 800 рублей при внесении предоплаты и 1 800 рублей при получении заказа.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сколько рублей будут отличаться затраты при обращении в эти магазины с учетом потерянного рабочего времени?</w:t>
            </w:r>
          </w:p>
        </w:tc>
        <w:tc>
          <w:tcPr>
            <w:tcW w:w="11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Ответы: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5862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134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</w:p>
    <w:p>
      <w:pPr>
        <w:numPr>
          <w:ilvl w:val="0"/>
          <w:numId w:val="42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Решение: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объектов, указанных в таблице, определите, какими цифрами они обозначены на плане. Заполните таблицу, в ответе запишите последовательность четырех цифр без пробелов, запятых и других дополнительных символов.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прочтении задачи выясняется, что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Сосновка;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заказник;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8 -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лес;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указатель;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Медовка;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Малая Сосновка;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Большая Сосновка;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скалы.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Заполним таблицу:</w:t>
      </w:r>
    </w:p>
    <w:tbl>
      <w:tblPr/>
      <w:tblGrid>
        <w:gridCol w:w="2060"/>
        <w:gridCol w:w="2295"/>
        <w:gridCol w:w="996"/>
        <w:gridCol w:w="2114"/>
        <w:gridCol w:w="1535"/>
      </w:tblGrid>
      <w:tr>
        <w:trPr>
          <w:trHeight w:val="1" w:hRule="atLeast"/>
          <w:jc w:val="left"/>
        </w:trPr>
        <w:tc>
          <w:tcPr>
            <w:tcW w:w="2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Объекты</w:t>
            </w:r>
          </w:p>
        </w:tc>
        <w:tc>
          <w:tcPr>
            <w:tcW w:w="22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Указатель</w:t>
            </w:r>
          </w:p>
        </w:tc>
        <w:tc>
          <w:tcPr>
            <w:tcW w:w="9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Лес</w:t>
            </w:r>
          </w:p>
        </w:tc>
        <w:tc>
          <w:tcPr>
            <w:tcW w:w="2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Медовка</w:t>
            </w:r>
          </w:p>
        </w:tc>
        <w:tc>
          <w:tcPr>
            <w:tcW w:w="1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Скалы</w:t>
            </w:r>
          </w:p>
        </w:tc>
      </w:tr>
      <w:tr>
        <w:trPr>
          <w:trHeight w:val="1" w:hRule="atLeast"/>
          <w:jc w:val="left"/>
        </w:trPr>
        <w:tc>
          <w:tcPr>
            <w:tcW w:w="20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Цифры</w:t>
            </w:r>
          </w:p>
        </w:tc>
        <w:tc>
          <w:tcPr>
            <w:tcW w:w="229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5</w:t>
            </w:r>
          </w:p>
        </w:tc>
        <w:tc>
          <w:tcPr>
            <w:tcW w:w="99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8 </w:t>
            </w:r>
          </w:p>
        </w:tc>
        <w:tc>
          <w:tcPr>
            <w:tcW w:w="211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6 </w:t>
            </w:r>
          </w:p>
        </w:tc>
        <w:tc>
          <w:tcPr>
            <w:tcW w:w="1535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2 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5862.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 5 кг вишни бабушка сварила варенье. Она будет разливать его в поллитровые банки. Сколько банок должна подготовить бабушка, если из одного килограмма вишни получается 1,3 л варенья?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Если из 1 кг вишни получается 1,3 л варенья, то из 5 кг получится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 · 1,3 = 6,5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 варенья.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одну банку помещается 0,5 л варенья (т.к. банки поллитровые), значит, банок потребуется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6,5 : 0,5 = 65 : 5 = 13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штук.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13.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Найдите площадь, которую занимает лес (вместе с заказником). Ответ дайте в квадратных метрах.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Лес с заказником имеет форму неправильного многоугольника, поэтому разделим его на 2 фигуры: прямоугольную трапецию и прямоугольный треугольник.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того, чтобы найти площадь трапеции, надо полусумму оснований умножить на высоту (основания и высота выделены желтым цветом).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Для того, чтобы найти площадь прямоугольного треугольника, надо произведение катетов разделить на 2 (катеты выделены красным цветом).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Найти длины нужных нам отрезков не сложно, зная, что сторона одной клетки равна 2 км.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110" w:dyaOrig="2001">
          <v:rect xmlns:o="urn:schemas-microsoft-com:office:office" xmlns:v="urn:schemas-microsoft-com:vml" id="rectole0000000001" style="width:155.500000pt;height:100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Найдем площади: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867" w:dyaOrig="1756">
          <v:rect xmlns:o="urn:schemas-microsoft-com:office:office" xmlns:v="urn:schemas-microsoft-com:vml" id="rectole0000000002" style="width:243.350000pt;height:87.8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Значит, площадь всего леса вместе с заказником равна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110 + 24 = 134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134.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Найдите расстояние, которое проехал автомобиль по лесной дороге. Ответ дайте в километрах.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Лесная дорога отмечена на плане пунктирной линией. Достроим ее до прямоугольного треугольника.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96" w:dyaOrig="1972">
          <v:rect xmlns:o="urn:schemas-microsoft-com:office:office" xmlns:v="urn:schemas-microsoft-com:vml" id="rectole0000000003" style="width:154.800000pt;height:98.6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теореме Пифагора найдем длину L лесной дороги.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L2 = 82 + 62 = 64 + 36 = 100;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 =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2"/>
          <w:shd w:fill="auto" w:val="clear"/>
        </w:rPr>
        <w:t xml:space="preserve">√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= 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дороге домой в автомобиле спустило колесо. В шиномонтажной мастерской стало понятно, что шина ремонту не подлежит. Петр позвонил в два магазина, чтобы принять решение о покупке шины, а заодно приобрести 2 лампочки для фар и четырехлитровую канистру машинного  масла. Цены на товары приведены в таблице.</w:t>
      </w:r>
    </w:p>
    <w:tbl>
      <w:tblPr/>
      <w:tblGrid>
        <w:gridCol w:w="1648"/>
        <w:gridCol w:w="1887"/>
        <w:gridCol w:w="2679"/>
        <w:gridCol w:w="2786"/>
      </w:tblGrid>
      <w:tr>
        <w:trPr>
          <w:trHeight w:val="1" w:hRule="atLeast"/>
          <w:jc w:val="left"/>
        </w:trPr>
        <w:tc>
          <w:tcPr>
            <w:tcW w:w="1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Магазин</w:t>
            </w:r>
          </w:p>
        </w:tc>
        <w:tc>
          <w:tcPr>
            <w:tcW w:w="1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Шина. Цена за шт. (в руб.)</w:t>
            </w:r>
          </w:p>
        </w:tc>
        <w:tc>
          <w:tcPr>
            <w:tcW w:w="26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Моторное масло. Цена за 4 л (в руб.)</w:t>
            </w:r>
          </w:p>
        </w:tc>
        <w:tc>
          <w:tcPr>
            <w:tcW w:w="2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Лампочки для фар. Цена за шт. (в руб.)</w:t>
            </w:r>
          </w:p>
        </w:tc>
      </w:tr>
      <w:tr>
        <w:trPr>
          <w:trHeight w:val="1" w:hRule="atLeast"/>
          <w:jc w:val="left"/>
        </w:trPr>
        <w:tc>
          <w:tcPr>
            <w:tcW w:w="1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Автолюбитель"</w:t>
            </w:r>
          </w:p>
        </w:tc>
        <w:tc>
          <w:tcPr>
            <w:tcW w:w="1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5 000</w:t>
            </w:r>
          </w:p>
        </w:tc>
        <w:tc>
          <w:tcPr>
            <w:tcW w:w="26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1 899</w:t>
            </w:r>
          </w:p>
        </w:tc>
        <w:tc>
          <w:tcPr>
            <w:tcW w:w="2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895</w:t>
            </w:r>
          </w:p>
        </w:tc>
      </w:tr>
      <w:tr>
        <w:trPr>
          <w:trHeight w:val="1" w:hRule="atLeast"/>
          <w:jc w:val="left"/>
        </w:trPr>
        <w:tc>
          <w:tcPr>
            <w:tcW w:w="16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Скорость"</w:t>
            </w:r>
          </w:p>
        </w:tc>
        <w:tc>
          <w:tcPr>
            <w:tcW w:w="18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7 000</w:t>
            </w:r>
          </w:p>
        </w:tc>
        <w:tc>
          <w:tcPr>
            <w:tcW w:w="2679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1 699</w:t>
            </w:r>
          </w:p>
        </w:tc>
        <w:tc>
          <w:tcPr>
            <w:tcW w:w="2786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60" w:type="dxa"/>
              <w:right w:w="6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920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в магазин "Автолюбитель", и в магазин "Скорость" шина поступит в продажу в течение 3-х дней после заказа. В магазине "Автолюбитель" заказ будет принят, если внесена предоплата наличными деньгами. Время работы обоих магазинов совпадает с рабочим временем Петра, поэтому при обращении в магазин "Скорость" он потеряет в зарплате 3 000 рублей, а при обращении в магазин "Автолюбитель" - 1 800 рублей при внесении предоплаты и 1 800 рублей при получении заказа.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сколько рублей будут отличаться затраты при обращении в эти магазины с учетом потерянного рабочего времени?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 Петра уменьшение средств  происходит не только из-за трат в магазине, но и с вычетом денег из зарплаты.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Подсчитаем, сколько денег он потеряет, если "затарится" в магазине "Автолюбитель".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5 000 + 1 899 + 895 · 2 + 1 800 + 1 800 = 12 289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Теперь подсчитаем, сколько денег Петр потеряет, если купит всё необходимое в магазине "Скорость".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7 000 + 1 699 + 920 · 2 + 3 000 = 13 539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Ответим на вопрос задачи: на сколько рублей будут отличаться затраты при обращении в эти магазины?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13 539 - 12 289 = 1 250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рублей.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Ответ: 1250.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Источники:</w:t>
      </w:r>
    </w:p>
    <w:p>
      <w:pPr>
        <w:numPr>
          <w:ilvl w:val="0"/>
          <w:numId w:val="61"/>
        </w:numPr>
        <w:spacing w:before="0" w:after="20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Сайт </w:t>
      </w:r>
      <w:hyperlink xmlns:r="http://schemas.openxmlformats.org/officeDocument/2006/relationships" r:id="docRId8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https://100ballnik.com/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варианты для подготовки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2">
    <w:abstractNumId w:val="6"/>
  </w:num>
  <w:num w:numId="6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1.wmf" Id="docRId3" Type="http://schemas.openxmlformats.org/officeDocument/2006/relationships/image" /><Relationship Target="media/image3.wmf" Id="docRId7" Type="http://schemas.openxmlformats.org/officeDocument/2006/relationships/image" /><Relationship Target="embeddings/oleObject0.bin" Id="docRId0" Type="http://schemas.openxmlformats.org/officeDocument/2006/relationships/oleObject" /><Relationship Target="styles.xml" Id="docRId10" Type="http://schemas.openxmlformats.org/officeDocument/2006/relationships/styles" /><Relationship Target="embeddings/oleObject1.bin" Id="docRId2" Type="http://schemas.openxmlformats.org/officeDocument/2006/relationships/oleObject" /><Relationship Target="embeddings/oleObject2.bin" Id="docRId4" Type="http://schemas.openxmlformats.org/officeDocument/2006/relationships/oleObject" /><Relationship Target="embeddings/oleObject3.bin" Id="docRId6" Type="http://schemas.openxmlformats.org/officeDocument/2006/relationships/oleObject" /><Relationship TargetMode="External" Target="https://100ballnik.com/" Id="docRId8" Type="http://schemas.openxmlformats.org/officeDocument/2006/relationships/hyperlink" /><Relationship Target="media/image0.wmf" Id="docRId1" Type="http://schemas.openxmlformats.org/officeDocument/2006/relationships/image" /><Relationship Target="media/image2.wmf" Id="docRId5" Type="http://schemas.openxmlformats.org/officeDocument/2006/relationships/image" /><Relationship Target="numbering.xml" Id="docRId9" Type="http://schemas.openxmlformats.org/officeDocument/2006/relationships/numbering" /></Relationships>
</file>