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5C" w:rsidRDefault="004A1C5C" w:rsidP="004A1C5C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№3 по Истории 9 класс</w:t>
      </w:r>
    </w:p>
    <w:p w:rsidR="004A1C5C" w:rsidRDefault="004A1C5C" w:rsidP="004A1C5C">
      <w:pPr>
        <w:pStyle w:val="3"/>
      </w:pPr>
      <w:r>
        <w:t>Задания варианта ИС240301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  <w:r>
        <w:rPr>
          <w:b/>
          <w:bCs/>
        </w:rPr>
        <w:br/>
      </w:r>
      <w:r>
        <w:t>СОБЫТИЕ</w:t>
      </w:r>
      <w:r>
        <w:br/>
        <w:t>А) принятие Соборного Уложения</w:t>
      </w:r>
      <w:r>
        <w:br/>
        <w:t>Б) гибель царевича Дмитрия</w:t>
      </w:r>
      <w:r>
        <w:br/>
        <w:t>В) битва на реке Калке</w:t>
      </w:r>
      <w:r>
        <w:br/>
        <w:t>ГОД</w:t>
      </w:r>
      <w:r>
        <w:br/>
        <w:t>1) 1097 г.</w:t>
      </w:r>
      <w:r>
        <w:br/>
        <w:t>2) 1223 г.</w:t>
      </w:r>
      <w:r>
        <w:br/>
        <w:t>3) 1591 г.</w:t>
      </w:r>
      <w:r>
        <w:br/>
        <w:t>4) 1649 г.</w:t>
      </w:r>
      <w:r>
        <w:br/>
        <w:t>5) 1714 г.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432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2. Расположите в хронологической последовательности исторические события.</w:t>
      </w:r>
      <w:r>
        <w:rPr>
          <w:b/>
          <w:bCs/>
        </w:rPr>
        <w:br/>
      </w:r>
      <w:r>
        <w:t>Запишите цифры, которыми обозначены исторические события, в правильной последовательности в таблицу.</w:t>
      </w:r>
      <w:r>
        <w:br/>
        <w:t>1) II съезд РСДРП</w:t>
      </w:r>
      <w:r>
        <w:br/>
        <w:t>2) восстание на броненосце «Князь Потёмкин-Таврический»</w:t>
      </w:r>
      <w:r>
        <w:br/>
        <w:t>3) издание указа о праве выхода крестьян из общины с закреплением в частную собственность их надельной земли</w:t>
      </w:r>
      <w:r>
        <w:br/>
        <w:t>4) созыв III Государственной думы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1234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3. Запишите термин, о котором идёт речь. Представитель монгольского хана в завоёванных землях, занимавшийся сбором дани (налогов).</w:t>
      </w:r>
      <w:r>
        <w:rPr>
          <w:b/>
          <w:bCs/>
        </w:rPr>
        <w:br/>
      </w:r>
      <w:r>
        <w:rPr>
          <w:rStyle w:val="a8"/>
          <w:rFonts w:eastAsiaTheme="majorEastAsia"/>
        </w:rPr>
        <w:t>Правильный ответ:</w:t>
      </w:r>
      <w:r>
        <w:t xml:space="preserve"> баскак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4. Кто из перечисленных исторических личностей был видным государственным деятелем в период правления Александра I? Выберите в приведённом списке двух государственных деятелей и запишите цифры, под которыми они указаны.</w:t>
      </w:r>
      <w:r>
        <w:rPr>
          <w:b/>
          <w:bCs/>
        </w:rPr>
        <w:br/>
      </w:r>
      <w:r>
        <w:t>1) М.М. Сперанский</w:t>
      </w:r>
      <w:r>
        <w:br/>
        <w:t>2) Д.А. Милютин</w:t>
      </w:r>
      <w:r>
        <w:br/>
        <w:t>3) А.А. Аракчеев</w:t>
      </w:r>
      <w:r>
        <w:br/>
        <w:t>4) А.И. Остерман</w:t>
      </w:r>
      <w:r>
        <w:br/>
        <w:t>5) Г.А. Потёмкин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13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5. Ниже приведён перечень терминов (названий). Все они, за исключением одного, относятся к периоду правления Петра Первого.</w:t>
      </w:r>
      <w:r>
        <w:rPr>
          <w:b/>
          <w:bCs/>
        </w:rPr>
        <w:br/>
      </w:r>
      <w:r>
        <w:t>1) Великое посольство; 2) министерство; 3) коллегии; 4) рекрут; 5) губерния.</w:t>
      </w:r>
      <w:r>
        <w:br/>
        <w:t>Найдите и запишите порядковый номер термина (названия), «выпадающего» из данного ряда.</w:t>
      </w:r>
      <w:r>
        <w:br/>
      </w:r>
      <w:r>
        <w:rPr>
          <w:rStyle w:val="a8"/>
          <w:rFonts w:eastAsiaTheme="majorEastAsia"/>
        </w:rPr>
        <w:t>Правильный ответ:</w:t>
      </w:r>
      <w:r>
        <w:t xml:space="preserve"> 2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lastRenderedPageBreak/>
        <w:t>Задание 6. Прочитайте четыре предложения.</w:t>
      </w:r>
      <w:r>
        <w:rPr>
          <w:b/>
          <w:bCs/>
        </w:rPr>
        <w:br/>
      </w:r>
      <w:r>
        <w:t>Два из них являются тезисами (положениями, которые требуется аргументировать). Другие два содержат факты, которые могут послужить для аргументации этих тезисов. Подберите для каждого из тезисов соответствующий ему факт.</w:t>
      </w:r>
      <w:r>
        <w:br/>
        <w:t>Номера соответствующих предложений запишите в таблицу.</w:t>
      </w:r>
      <w:r>
        <w:br/>
        <w:t>1) Россия возвращала Турции крепость Баязет, территории Сербии и Черногории были урезаны.</w:t>
      </w:r>
      <w:r>
        <w:br/>
        <w:t>2) В 1870-е гг. российское правительство пошло на сближение с Германией и Австро-Венгрией.</w:t>
      </w:r>
      <w:r>
        <w:br/>
        <w:t>3) Соглашение, подписанное во время визита в Вену императора Александра II и канцлера А.М. Горчакова, положило начало образованию «Союза трёх императоров».</w:t>
      </w:r>
      <w:r>
        <w:br/>
        <w:t>4) Пересмотр на Берлинском конгрессе условий Сан-Стефанского мирного договора не отвечал интересам России и балканских народов.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7. Используя данные статистической таблицы, завершите представленные ниже суждения, соотнеся их начала и варианты завершения.</w:t>
      </w:r>
      <w:r>
        <w:br/>
        <w:t>НАЧАЛО СУЖДЕНИЯ</w:t>
      </w:r>
      <w:r>
        <w:br/>
        <w:t>А) К 1825 г., по сравнению с 1812 г.,</w:t>
      </w:r>
      <w:r>
        <w:br/>
        <w:t>Б) В процентном отношении к 1838 г., по сравнению с 1812 г., наиболее значительно увеличилось количество промышленных рабочих в</w:t>
      </w:r>
      <w:r>
        <w:br/>
        <w:t>В) К 1838 г., по сравнению с 1825 г., отрицательная динамика численности промышленных рабочих прослеживалась в</w:t>
      </w:r>
      <w:r>
        <w:br/>
        <w:t>ВАРИАНТ ЗАВЕРШЕНИЯ СУЖДЕНИЯ</w:t>
      </w:r>
      <w:r>
        <w:br/>
        <w:t>1) увеличилось количество промышленных рабочих во всех губерниях, представленных в таблице</w:t>
      </w:r>
      <w:r>
        <w:br/>
        <w:t>2) Пензенской губернии</w:t>
      </w:r>
      <w:r>
        <w:br/>
        <w:t>3) количество промышленных рабочих увеличилось не во всех губерниях, представленных в таблице</w:t>
      </w:r>
      <w:r>
        <w:br/>
        <w:t>4) Самарской губернии</w:t>
      </w:r>
      <w:r>
        <w:br/>
        <w:t>5) Симбирской губернии</w:t>
      </w:r>
      <w:r>
        <w:br/>
        <w:t>Запишите в таблицу выбранные цифры под соответствующими буквами.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8. Укажите век, когда произошли события, отражённые на схеме.</w:t>
      </w:r>
      <w:r>
        <w:rPr>
          <w:b/>
          <w:bCs/>
        </w:rPr>
        <w:br/>
      </w:r>
      <w:r>
        <w:t>Ответ запишите словом.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9. Укажите фамилию предводителя народного восстания, ход которого отражён на данной схеме.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10. Прочитайте отрывок из сочинения историка и укажите цифру, обозначающую на схеме город, название которого пропущено в данном отрывке.</w:t>
      </w:r>
      <w:r>
        <w:rPr>
          <w:b/>
          <w:bCs/>
        </w:rPr>
        <w:br/>
      </w:r>
      <w:r>
        <w:t xml:space="preserve">«В мае из Черкасска повстанцы двинулись в верховья Дона и на Волгу. Сначала 15 мая казаки захватили </w:t>
      </w:r>
      <w:r>
        <w:rPr>
          <w:rStyle w:val="a8"/>
          <w:rFonts w:eastAsiaTheme="majorEastAsia"/>
        </w:rPr>
        <w:t xml:space="preserve">, потом подошли к хорошо укреплённой Астрахани. Город сдался без боя. Оставив в Астрахани отряд казаков во главе с В. Усом и Фёдором Шелудяком, остальные повстанцы во главе с предводителем вернулись в </w:t>
      </w:r>
      <w:r>
        <w:t>, где состоялся казачий круг, на котором было решено идти с основными силами на Москву, двигаясь по Волге. Восставшие без боя вошли в Саратов и Самару».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11. Рассмотрите изображение и ответьте на вопрос.</w:t>
      </w:r>
      <w:r>
        <w:rPr>
          <w:b/>
          <w:bCs/>
        </w:rPr>
        <w:br/>
      </w:r>
      <w:r>
        <w:t>Какое событие относится к тому же десятилетию, когда был основан город, юбилею которого посвящена данная марка?</w:t>
      </w:r>
      <w:r>
        <w:br/>
        <w:t>1) введение уроков и погостов</w:t>
      </w:r>
      <w:r>
        <w:br/>
        <w:t>2) окончательный разгром печенегов под Киевом</w:t>
      </w:r>
      <w:r>
        <w:br/>
      </w:r>
      <w:r>
        <w:lastRenderedPageBreak/>
        <w:t>3) поход Олега Вещего на Царьгра</w:t>
      </w:r>
      <w:r>
        <w:br/>
        <w:t>4) разгром Хазарского каганата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12. Заполните пропуск в схеме.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Ознакомьтесь с перечнем и изображениями памятников культуры и выполните задания 13 и 14</w:t>
      </w:r>
      <w:r>
        <w:rPr>
          <w:b/>
          <w:bCs/>
        </w:rPr>
        <w:br/>
      </w:r>
      <w:r>
        <w:t>1) «Домострой»</w:t>
      </w:r>
      <w:r>
        <w:br/>
        <w:t>2) «Хождение за три моря»</w:t>
      </w:r>
      <w:r>
        <w:br/>
        <w:t>3) «Поучение детям»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13. Какие из приведённых памятников культуры были созданы в XVI в.?</w:t>
      </w:r>
      <w:r>
        <w:rPr>
          <w:b/>
          <w:bCs/>
        </w:rPr>
        <w:br/>
      </w:r>
      <w:r>
        <w:t>Выберите два памятника культуры и запишите в таблицу цифры, под которыми они указаны.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14. Какой из приведённых памятников культуры был создан Владимиром Мономахом? Укажите порядковый номер этого памятника культуры.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Прочитайте перечень событий, процессов из истории зарубежных стран и выполните задания 15–17.</w:t>
      </w:r>
      <w:r>
        <w:rPr>
          <w:b/>
          <w:bCs/>
        </w:rPr>
        <w:br/>
      </w:r>
      <w:r>
        <w:t>1) возникновение Римской империи</w:t>
      </w:r>
      <w:r>
        <w:br/>
        <w:t>2) Столетняя война</w:t>
      </w:r>
      <w:r>
        <w:br/>
        <w:t>3) контрреформация в Европе</w:t>
      </w:r>
      <w:r>
        <w:br/>
        <w:t>4) франко- германская война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15. Участником какого из перечисленных событий, процессов был Игнатий Лойола? Укажите порядковый номер этого события или процесса.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16. В ходе какого из перечисленных событий, процессов была захвачена Александрия Египетская? Укажите порядковый номер этого события или процесса.</w: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Задание 17. К какому событию или процессу имеет непосредственное отношение данный исторический источник? Укажите порядковый номер этого события, процесса.</w:t>
      </w:r>
      <w:r>
        <w:rPr>
          <w:b/>
          <w:bCs/>
        </w:rPr>
        <w:br/>
      </w:r>
      <w:r>
        <w:t>«Англичане образовали два крыла из своих стрелков из лука по бокам своей боевой линии и построились в боевой порядок на большом поле, покрытом виноградником и обнесённом изгородью. Англичане стянули свои ряды и немного перевели дух, а король и его люди прошли большой и длинный путь, что их очень утомило. Тут произошла большая и жестокая битва, и многие англичане поворачивали и убегали, но французы так скучились под жестоким обстрелом лучников, попадавшим им в головы, что большинство их не могло сражаться, и они падали один на другого. Тут стало ясно поражение французов…»</w:t>
      </w:r>
    </w:p>
    <w:p w:rsidR="004A1C5C" w:rsidRDefault="004A1C5C" w:rsidP="004A1C5C">
      <w:r>
        <w:pict>
          <v:rect id="_x0000_i1025" style="width:0;height:1.5pt" o:hralign="center" o:hrstd="t" o:hr="t" fillcolor="#a0a0a0" stroked="f"/>
        </w:pict>
      </w:r>
    </w:p>
    <w:p w:rsidR="004A1C5C" w:rsidRDefault="004A1C5C" w:rsidP="004A1C5C">
      <w:pPr>
        <w:pStyle w:val="a7"/>
      </w:pPr>
      <w:r>
        <w:rPr>
          <w:rStyle w:val="a8"/>
          <w:rFonts w:eastAsiaTheme="majorEastAsia"/>
        </w:rPr>
        <w:t>Вариант ИС240301 заданий, ответы Тренировочной работе СтатГрад №3 по Истории 9 класс в формате реального экзамена ОГЭ, которая проводится 13 января 2025 года.</w:t>
      </w:r>
    </w:p>
    <w:p w:rsidR="0031128E" w:rsidRPr="004A1C5C" w:rsidRDefault="0031128E" w:rsidP="004A1C5C">
      <w:bookmarkStart w:id="0" w:name="_GoBack"/>
      <w:bookmarkEnd w:id="0"/>
    </w:p>
    <w:sectPr w:rsidR="0031128E" w:rsidRPr="004A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21777E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C3839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54</cp:revision>
  <dcterms:created xsi:type="dcterms:W3CDTF">2024-10-16T05:23:00Z</dcterms:created>
  <dcterms:modified xsi:type="dcterms:W3CDTF">2025-01-13T07:26:00Z</dcterms:modified>
</cp:coreProperties>
</file>