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46" w:rsidRDefault="00573D46" w:rsidP="00573D46">
      <w:pPr>
        <w:pStyle w:val="2"/>
      </w:pPr>
      <w:r>
        <w:t>Олимпиада ВСОШ по Праву 11 класс Московская область задания и ответы</w:t>
      </w:r>
    </w:p>
    <w:p w:rsidR="00573D46" w:rsidRDefault="00573D46" w:rsidP="00573D46">
      <w:pPr>
        <w:pStyle w:val="a7"/>
      </w:pPr>
      <w:r>
        <w:t xml:space="preserve">Задание 1. </w:t>
      </w:r>
      <w:proofErr w:type="gramStart"/>
      <w:r>
        <w:t>Какое из утверждений о “правовой семье” является наиболее точным?</w:t>
      </w:r>
      <w:r>
        <w:br/>
        <w:t>правовая семья – это система национального права конкретного государства</w:t>
      </w:r>
      <w:r>
        <w:br/>
        <w:t>правовая семья – это группа государств, объединенных общим географическим положением</w:t>
      </w:r>
      <w:r>
        <w:br/>
        <w:t>правовая семья – это международная организация, занимающаяся унификацией</w:t>
      </w:r>
      <w:r>
        <w:br/>
        <w:t>правовая семья – это совокупность национальных правовых систем, характеризующихся общностью источников, структуры и исторического пути развития</w:t>
      </w:r>
      <w:proofErr w:type="gramEnd"/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2. В данном задании несколько верных ответов (возможно, один). Укажите все, которые Вы считаете верными, однако обратите внимание, что в случае, если не все верные ответы отмечены или отмечен неверный вариант, балл обнуляется.</w:t>
      </w:r>
      <w:r>
        <w:br/>
      </w:r>
      <w:proofErr w:type="gramStart"/>
      <w:r>
        <w:t>Укажите виды законов, которыми могут быть внесено изменение в Уголовный кодекс РФ</w:t>
      </w:r>
      <w:r>
        <w:br/>
        <w:t>Федеральный закон о внесении изменений в отдельные законодательные акты Российской Федерации</w:t>
      </w:r>
      <w:r>
        <w:br/>
        <w:t>Федеральный закон о внесении изменений в отдельные положения Уголовного кодекс РФ и Гражданский процессуальный кодекс РФ</w:t>
      </w:r>
      <w:r>
        <w:br/>
        <w:t>Федеральный закон о внесении изменений в отдельные положения Уголовного кодекса РФ</w:t>
      </w:r>
      <w:r>
        <w:br/>
        <w:t>Федеральный закон о внесении изменений в отдельные положения Уголовного кодекс</w:t>
      </w:r>
      <w:proofErr w:type="gramEnd"/>
      <w:r>
        <w:t xml:space="preserve"> РФ и Уголовн</w:t>
      </w:r>
      <w:proofErr w:type="gramStart"/>
      <w:r>
        <w:t>о-</w:t>
      </w:r>
      <w:proofErr w:type="gramEnd"/>
      <w:r>
        <w:t xml:space="preserve"> процессуального кодекса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3. Как назывался “адвокат” по Уставу уголовного производства 1864 года?</w:t>
      </w:r>
      <w:r>
        <w:br/>
        <w:t>подьячий</w:t>
      </w:r>
      <w:r>
        <w:br/>
        <w:t>протодьякон</w:t>
      </w:r>
      <w:r>
        <w:br/>
        <w:t>стряпчий</w:t>
      </w:r>
      <w:r>
        <w:br/>
        <w:t>присяжный поверенный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4. Чем определяется характер общественной опасности преступления?</w:t>
      </w:r>
      <w:r>
        <w:br/>
        <w:t>Решением суда в каждом конкретном деле</w:t>
      </w:r>
      <w:r>
        <w:br/>
        <w:t>Наличием или отсутствием вины подсудимого</w:t>
      </w:r>
      <w:r>
        <w:br/>
        <w:t>Степенью общественной опасности</w:t>
      </w:r>
      <w:r>
        <w:br/>
        <w:t>Уголовным кодексом РФ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5. Выберите принципы, которые относятся к основным принципам международного права, которые поименованы в Уставе ООН:</w:t>
      </w:r>
      <w:r>
        <w:br/>
        <w:t>принцип невмешательства во внутренние дела</w:t>
      </w:r>
      <w:r>
        <w:br/>
        <w:t>обязанность государств сотрудничать друг с другом в соответствии с уставом</w:t>
      </w:r>
      <w:r>
        <w:br/>
        <w:t>принцип территориальной целостности государства</w:t>
      </w:r>
      <w:r>
        <w:br/>
        <w:t>принцип равноправия и самоопределения народов</w:t>
      </w:r>
      <w:r>
        <w:br/>
      </w:r>
      <w:r>
        <w:lastRenderedPageBreak/>
        <w:t>принцип суверенного равенства госуда</w:t>
      </w:r>
      <w:proofErr w:type="gramStart"/>
      <w:r>
        <w:t>рств</w:t>
      </w:r>
      <w:r>
        <w:br/>
        <w:t>пр</w:t>
      </w:r>
      <w:proofErr w:type="gramEnd"/>
      <w:r>
        <w:t>инцип нерушимости государственных границ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6. Какой орган обязан назначить выборы Президента РФ, если Совет Федерации не выполнил это в течение 90 дней?</w:t>
      </w:r>
      <w:r>
        <w:br/>
        <w:t>государственный Совет РФ</w:t>
      </w:r>
      <w:r>
        <w:br/>
        <w:t>государственная Дума</w:t>
      </w:r>
      <w:r>
        <w:br/>
        <w:t>администрация Президента РФ</w:t>
      </w:r>
      <w:r>
        <w:br/>
        <w:t>президент РФ</w:t>
      </w:r>
      <w:r>
        <w:br/>
        <w:t>ЦИК РФ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7. Согласно Гражданскому кодексу РФ гражданские права и обязанности возникают</w:t>
      </w:r>
      <w:r>
        <w:br/>
        <w:t xml:space="preserve">из </w:t>
      </w:r>
      <w:proofErr w:type="spellStart"/>
      <w:r>
        <w:t>квазиделикта</w:t>
      </w:r>
      <w:proofErr w:type="spellEnd"/>
      <w:r>
        <w:br/>
        <w:t>вследствие административного правонарушения</w:t>
      </w:r>
      <w:r>
        <w:br/>
        <w:t>вследствие причинения вреда другому лицу</w:t>
      </w:r>
      <w:r>
        <w:br/>
        <w:t>из решений собраний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8. Какой способ доказывания, характерный для древнерусского права, нашел отражение в “Русской Правде”?</w:t>
      </w:r>
      <w:r>
        <w:br/>
        <w:t>вервь</w:t>
      </w:r>
      <w:r>
        <w:br/>
        <w:t>ряд</w:t>
      </w:r>
      <w:r>
        <w:br/>
        <w:t>татьба</w:t>
      </w:r>
      <w:r>
        <w:br/>
        <w:t>поле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9. Из приведенного ниже перечня выберите, на каких лиц распространяется трудовое законодательство:</w:t>
      </w:r>
      <w:r>
        <w:br/>
        <w:t>военнослужащие</w:t>
      </w:r>
      <w:r>
        <w:br/>
        <w:t>частные нотариусы</w:t>
      </w:r>
      <w:r>
        <w:br/>
        <w:t>адвокаты, осуществляющие частную практику</w:t>
      </w:r>
      <w:r>
        <w:br/>
        <w:t>члены совета директоров организации (по общему правилу)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 xml:space="preserve">Задание 10. </w:t>
      </w:r>
      <w:proofErr w:type="gramStart"/>
      <w:r>
        <w:t>Выберите среди перечисленных споры, которые НЕ могут быть переданы на рассмотрение третейского суда:</w:t>
      </w:r>
      <w:r>
        <w:br/>
        <w:t>дела об усыновлении ребенка</w:t>
      </w:r>
      <w:r>
        <w:br/>
        <w:t>споры о возмещении вреда, причиненного жизни и здоровью</w:t>
      </w:r>
      <w:r>
        <w:br/>
        <w:t>споры о возмещении вреда, причиненного домашнему животному</w:t>
      </w:r>
      <w:r>
        <w:br/>
        <w:t>споры, возникающие из наследственных отношений</w:t>
      </w:r>
      <w:r>
        <w:br/>
        <w:t>споры, возникающие из трудовых отношений</w:t>
      </w:r>
      <w:r>
        <w:br/>
        <w:t>споры из семейных отношений, о разделе между супругами совместно нажитого имущества</w:t>
      </w:r>
      <w:r>
        <w:br/>
      </w:r>
      <w:r>
        <w:lastRenderedPageBreak/>
        <w:t>о восстановлении прав по утраченным ценным бумагам</w:t>
      </w:r>
      <w:proofErr w:type="gramEnd"/>
      <w:r>
        <w:t xml:space="preserve"> на предъявителя или ордерным ценным бумагам (вызывное производство)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11. Что вправе сделать кредитор, если должник осуществляет свое право на замену исполнения, предусмотренного условиями обязательства?</w:t>
      </w:r>
      <w:r>
        <w:br/>
        <w:t>кредитор вправе отказаться от принятия соответствующего исполнения от должника</w:t>
      </w:r>
      <w:r>
        <w:br/>
        <w:t>кредитор обязан принять от должника соответствующее исполнение по обязательству</w:t>
      </w:r>
      <w:r>
        <w:br/>
        <w:t>кредитор вправе потребовать также факультативного предоставления</w:t>
      </w:r>
      <w:r>
        <w:br/>
        <w:t>кредитор вправе осуществить замену исполнения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12. Укажите, какие черты характерны для французской модели мировой юстиции:</w:t>
      </w:r>
      <w:r>
        <w:br/>
        <w:t>наличие образовательного ценза</w:t>
      </w:r>
      <w:r>
        <w:br/>
        <w:t>судьи действуют коллегиально, рассматривая несложные уголовные дела</w:t>
      </w:r>
      <w:r>
        <w:br/>
      </w:r>
      <w:proofErr w:type="gramStart"/>
      <w:r>
        <w:t>судьи</w:t>
      </w:r>
      <w:proofErr w:type="gramEnd"/>
      <w:r>
        <w:t xml:space="preserve"> выполняют судебно-административные функции</w:t>
      </w:r>
      <w:r>
        <w:br/>
        <w:t>отсутствие образовательного ценза для судей</w:t>
      </w:r>
      <w:r>
        <w:br/>
        <w:t>судья осуществляет только судебные полномочия</w:t>
      </w:r>
      <w:r>
        <w:br/>
        <w:t>возмездная основа деятельности</w:t>
      </w:r>
      <w:r>
        <w:br/>
        <w:t>судьи назначаются на должность</w:t>
      </w:r>
      <w:r>
        <w:br/>
        <w:t>судьи избираются на должность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 xml:space="preserve">Задание 13. </w:t>
      </w:r>
      <w:proofErr w:type="gramStart"/>
      <w:r>
        <w:t>Какой уголовный закон подлежит применению в случае совершения продолжаемого преступления?</w:t>
      </w:r>
      <w:r>
        <w:br/>
        <w:t>уголовный закон, который действовал в период, когда такое преступление было окончено</w:t>
      </w:r>
      <w:r>
        <w:br/>
        <w:t>уголовный закон, который действовал в период, когда такое преступление было начато</w:t>
      </w:r>
      <w:r>
        <w:br/>
        <w:t>уголовный закон, который действовал в момент совершения большинства действий, входящих в объективную сторону данного состава преступления</w:t>
      </w:r>
      <w:r>
        <w:br/>
        <w:t>уголовный закон, который улучшает положение обвиняемого</w:t>
      </w:r>
      <w:proofErr w:type="gramEnd"/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14. Как называется специалист, который представляет интересы различных групп и организаций перед государственными органами?</w:t>
      </w:r>
      <w:r>
        <w:br/>
        <w:t>трассант</w:t>
      </w:r>
      <w:r>
        <w:br/>
        <w:t>лоббист</w:t>
      </w:r>
      <w:r>
        <w:br/>
        <w:t>кнут</w:t>
      </w:r>
      <w:r>
        <w:br/>
      </w:r>
      <w:proofErr w:type="spellStart"/>
      <w:r>
        <w:t>экспат</w:t>
      </w:r>
      <w:proofErr w:type="spellEnd"/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15. Выберите случай применения трехлетнего срока исковой давности в семейных правоотношениях:</w:t>
      </w:r>
      <w:r>
        <w:br/>
        <w:t>иски о признании брака недействительным по основаниям фиктивности</w:t>
      </w:r>
      <w:r>
        <w:br/>
        <w:t>иски о разделе имущества супругов</w:t>
      </w:r>
      <w:r>
        <w:br/>
        <w:t>оспаривание сделки по распоряжению общим имуществом супругов по основанию отсутствия нотариального согласия супруга</w:t>
      </w:r>
      <w:r>
        <w:br/>
        <w:t>иски о расторжении брака</w:t>
      </w:r>
      <w:r>
        <w:br/>
      </w:r>
      <w:proofErr w:type="gramStart"/>
      <w:r>
        <w:lastRenderedPageBreak/>
        <w:t>иски</w:t>
      </w:r>
      <w:proofErr w:type="gramEnd"/>
      <w:r>
        <w:t xml:space="preserve"> о признании брака недействительным по основаниям </w:t>
      </w:r>
      <w:proofErr w:type="spellStart"/>
      <w:r>
        <w:t>недостижения</w:t>
      </w:r>
      <w:proofErr w:type="spellEnd"/>
      <w:r>
        <w:t xml:space="preserve"> брачного возраста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16. Что относится к объектам гражданских прав согласно ГК РФ?</w:t>
      </w:r>
      <w:r>
        <w:br/>
        <w:t>оказание услуг</w:t>
      </w:r>
      <w:r>
        <w:br/>
        <w:t>публично-правовые образования</w:t>
      </w:r>
      <w:r>
        <w:br/>
        <w:t>цифровые права</w:t>
      </w:r>
      <w:r>
        <w:br/>
        <w:t>вещи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17. Укажите тех, кто одновременно является субъектом законодательной инициативы, а также может вносить предложения о поправках к Конституции РФ:</w:t>
      </w:r>
      <w:r>
        <w:br/>
        <w:t>Конституционный Суд РФ</w:t>
      </w:r>
      <w:r>
        <w:br/>
        <w:t>Государственная Дума</w:t>
      </w:r>
      <w:r>
        <w:br/>
        <w:t>Президент РФ</w:t>
      </w:r>
      <w:r>
        <w:br/>
        <w:t>законодательные (представительные) органы субъектов РФ</w:t>
      </w:r>
      <w:r>
        <w:br/>
        <w:t>Верховный Суд РФ</w:t>
      </w:r>
      <w:r>
        <w:br/>
        <w:t>члены Совета Федерации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18. Иски кредиторов наследодателя, предъявляемые до принятия наследства наследниками, подсудны суду</w:t>
      </w:r>
      <w:r>
        <w:br/>
        <w:t>по месту жительства кредитора</w:t>
      </w:r>
      <w:r>
        <w:br/>
        <w:t>по месту открытия наследства</w:t>
      </w:r>
      <w:r>
        <w:br/>
        <w:t>месту жительства наследодателя</w:t>
      </w:r>
      <w:r>
        <w:br/>
        <w:t>месту нахождения имущества, входящего в наследственную массу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19. Что такое “извод” в контексте “Русской Правды”?</w:t>
      </w:r>
      <w:r>
        <w:br/>
        <w:t>название судебного органа</w:t>
      </w:r>
      <w:r>
        <w:br/>
        <w:t>допрос свидетеля</w:t>
      </w:r>
      <w:r>
        <w:br/>
        <w:t>доказательство в суде</w:t>
      </w:r>
      <w:r>
        <w:br/>
        <w:t>приговор суда</w:t>
      </w:r>
    </w:p>
    <w:p w:rsidR="00573D46" w:rsidRDefault="00573D46" w:rsidP="00573D46">
      <w:r>
        <w:t> </w:t>
      </w:r>
    </w:p>
    <w:p w:rsidR="00573D46" w:rsidRDefault="00573D46" w:rsidP="00573D46">
      <w:pPr>
        <w:pStyle w:val="a7"/>
      </w:pPr>
      <w:r>
        <w:t>Задание 20. При отсутствии иного регулирования местом исполнения обязательства об уплате наличных денег является:</w:t>
      </w:r>
      <w:r>
        <w:br/>
        <w:t>место жительства кредитора в момент возникновения обязательства</w:t>
      </w:r>
      <w:r>
        <w:br/>
        <w:t>место нахождения банка должника</w:t>
      </w:r>
      <w:r>
        <w:br/>
        <w:t>место возникновения обязательства</w:t>
      </w:r>
      <w:r>
        <w:br/>
        <w:t>место жительства должника в момент исполнения обязательства</w:t>
      </w:r>
    </w:p>
    <w:p w:rsidR="00573D46" w:rsidRDefault="00573D46" w:rsidP="00573D46">
      <w:r>
        <w:pict>
          <v:rect id="_x0000_i1025" style="width:0;height:1.5pt" o:hralign="center" o:hrstd="t" o:hr="t" fillcolor="#a0a0a0" stroked="f"/>
        </w:pict>
      </w:r>
    </w:p>
    <w:p w:rsidR="00573D46" w:rsidRDefault="00573D46" w:rsidP="00573D46">
      <w:pPr>
        <w:pStyle w:val="a7"/>
      </w:pPr>
      <w:r>
        <w:lastRenderedPageBreak/>
        <w:t>Официальные задания, ответы Школьного этапа ВСОШ по Праву для 11 класс Московская область 50 регион на 18-19 сентября 2025 в г. Москва. Работу пишут на официальном сайте МЭШ.</w:t>
      </w:r>
    </w:p>
    <w:p w:rsidR="008337F6" w:rsidRPr="00573D46" w:rsidRDefault="008337F6" w:rsidP="00573D46">
      <w:bookmarkStart w:id="0" w:name="_GoBack"/>
      <w:bookmarkEnd w:id="0"/>
    </w:p>
    <w:sectPr w:rsidR="008337F6" w:rsidRPr="0057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3D46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6572"/>
    <w:rsid w:val="0080750D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160</cp:revision>
  <dcterms:created xsi:type="dcterms:W3CDTF">2024-10-16T05:23:00Z</dcterms:created>
  <dcterms:modified xsi:type="dcterms:W3CDTF">2025-09-18T09:00:00Z</dcterms:modified>
</cp:coreProperties>
</file>