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AF" w:rsidRDefault="00BF47AF" w:rsidP="00BF47AF">
      <w:pPr>
        <w:pStyle w:val="2"/>
      </w:pPr>
      <w:r>
        <w:t>Школьный этап Сириус по Информатике для 1-ой группы 23 октября 2025 г.</w:t>
      </w:r>
    </w:p>
    <w:p w:rsidR="00BF47AF" w:rsidRDefault="00BF47AF" w:rsidP="00BF47AF">
      <w:pPr>
        <w:pStyle w:val="3"/>
      </w:pPr>
      <w:r>
        <w:t>Вопросы и ответы 7-8 класс</w:t>
      </w:r>
    </w:p>
    <w:p w:rsidR="00BF47AF" w:rsidRDefault="00BF47AF" w:rsidP="00BF47AF">
      <w:pPr>
        <w:pStyle w:val="4"/>
      </w:pPr>
      <w:r>
        <w:t>Задания направления: Искусственный интеллект</w:t>
      </w:r>
    </w:p>
    <w:p w:rsidR="00BF47AF" w:rsidRDefault="00BF47AF" w:rsidP="00BF47AF">
      <w:pPr>
        <w:pStyle w:val="a7"/>
        <w:spacing w:after="240" w:afterAutospacing="0"/>
      </w:pPr>
      <w:r>
        <w:rPr>
          <w:rStyle w:val="a8"/>
        </w:rPr>
        <w:t>Задание 1. Онлайн</w:t>
      </w:r>
      <w:r>
        <w:rPr>
          <w:rStyle w:val="a8"/>
        </w:rPr>
        <w:noBreakHyphen/>
        <w:t>сервис предоставляет платные запросы для модели искусственного интеллекта. Один запрос стоит 3 рубля. </w:t>
      </w:r>
      <w:r>
        <w:t>Два запроса 5 рублей, 10 запросов 10 рублей. Какую наименьшую сумму достаточно заплатить, чтобы иметь возможность сделать не менее 45 запросов? Ответ выразите в рублях.</w:t>
      </w:r>
    </w:p>
    <w:p w:rsidR="00BF47AF" w:rsidRDefault="00BF47AF" w:rsidP="00BF47AF">
      <w:pPr>
        <w:pStyle w:val="a7"/>
        <w:spacing w:after="240" w:afterAutospacing="0"/>
      </w:pPr>
      <w:r>
        <w:rPr>
          <w:rStyle w:val="a8"/>
        </w:rPr>
        <w:t>Задание 2. Модель ИИ по запросу «Подели число на два» делит на 2 все его цифры (с округлением в большую сторону),</w:t>
      </w:r>
      <w:r>
        <w:t xml:space="preserve"> после чего выдаёт полученное число. Для скольких трёхзначных чисел ответ модели будет верным?</w:t>
      </w:r>
    </w:p>
    <w:p w:rsidR="00BF47AF" w:rsidRDefault="00BF47AF" w:rsidP="00BF47AF">
      <w:pPr>
        <w:pStyle w:val="a7"/>
        <w:spacing w:after="240" w:afterAutospacing="0"/>
      </w:pPr>
      <w:r>
        <w:rPr>
          <w:rStyle w:val="a8"/>
        </w:rPr>
        <w:t>Задание 3.  Пятеро детей разного возраста делят 25 подарков. Каждый ребёнок определяет ценность каждого подарка для себя целым числом от 1 до 10 (разные ребята могут оценивать один и тот же подарок по</w:t>
      </w:r>
      <w:r>
        <w:rPr>
          <w:rStyle w:val="a8"/>
        </w:rPr>
        <w:noBreakHyphen/>
        <w:t xml:space="preserve">разному). </w:t>
      </w:r>
      <w:r>
        <w:t>Далее ребята берут себе по одному подарку по старшинству (сначала самый младший, последним самый старший). Затем они повторяют этот процесс ещё 4 раза. В результате все подарки оказываются распределёнными. Пусть с точки зрения ребёнка A его подарки имеют суммарную ценность N, а максимальная ценность подарков у других ребят равна M. В таком случае определим несправедливость деления для ребёнка A как M−N (эта величина может быть отрицательной). Какое наибольшее значение может принимать максимальное значение несправедливости деления у этих пяти ребят?</w:t>
      </w:r>
    </w:p>
    <w:p w:rsidR="00BF47AF" w:rsidRDefault="00BF47AF" w:rsidP="00BF47AF">
      <w:pPr>
        <w:pStyle w:val="a7"/>
        <w:spacing w:after="240" w:afterAutospacing="0"/>
      </w:pPr>
      <w:r>
        <w:rPr>
          <w:rStyle w:val="a8"/>
        </w:rPr>
        <w:t>Задание 4. Рассмотрим треугольник и для каждой пары его углов (углы измеряем в градусах) вычтем из большего меньший</w:t>
      </w:r>
      <w:r>
        <w:t>. Наименьшую из полученных разностей назовём показателем равнобедренности треугольника (так, у равнобедренного треугольника этот показатель равен нулю, поскольку в нём напротив равных сторон лежат равные углы). Модель ИИ по значению x одного из углов треугольника, в котором градусные меры всех углов составляют целое число градусов (назовём такой треугольник допустимым), выдаёт прогноз на показатель его равнобедренности (прогноз целое число, зависящее лишь от </w:t>
      </w:r>
      <w:proofErr w:type="spellStart"/>
      <w:r>
        <w:t>xx</w:t>
      </w:r>
      <w:proofErr w:type="spellEnd"/>
      <w:r>
        <w:t>). Назовём ошибкой отличие прогноза модели от истинного значения показателя равнобедренности. При каком наименьшем значении N существует модель, для которой ошибка не превосходит N для любого допустимого треугольника? Напомним, что сумма углов треугольника равна 180 градусам.</w:t>
      </w:r>
    </w:p>
    <w:p w:rsidR="00BF47AF" w:rsidRDefault="00BF47AF" w:rsidP="00BF47AF">
      <w:pPr>
        <w:pStyle w:val="a7"/>
        <w:spacing w:after="240" w:afterAutospacing="0"/>
      </w:pPr>
      <w:r>
        <w:rPr>
          <w:rStyle w:val="a8"/>
        </w:rPr>
        <w:t xml:space="preserve">Задание 5. Даны точки </w:t>
      </w:r>
      <w:proofErr w:type="gramStart"/>
      <w:r>
        <w:rPr>
          <w:rStyle w:val="a8"/>
        </w:rPr>
        <w:t>на</w:t>
      </w:r>
      <w:proofErr w:type="gramEnd"/>
      <w:r>
        <w:rPr>
          <w:rStyle w:val="a8"/>
        </w:rPr>
        <w:t> числовой прямой: 0, 1, 3, 4, 5, 6, 14, 20. Скажем, что две точки дружат при пороге R≥0, если расстояние между ними не больше R.</w:t>
      </w:r>
      <w:r>
        <w:t> Расстояние между точками на прямой — это модуль разности их координат. Кластером назовём такую максимальную группу данных точек, что от любой точки из группы до любой другой можно дойти по цепочке «дружб» </w:t>
      </w:r>
      <w:proofErr w:type="gramStart"/>
      <w:r>
        <w:t>при</w:t>
      </w:r>
      <w:proofErr w:type="gramEnd"/>
      <w:r>
        <w:t xml:space="preserve"> данном R. Максимальность означает, что ни одну новую точку из списка нельзя добавить в группу, не нарушив это свойство. Одна точка тоже считается кластером, если она ни с кем не дружит. При каких целых значениях R указанные точки образуют 2 кластера? Укажите все подходящие варианты. Каждый ответ записывайте в отдельное поле, добавляя их при необходимости.</w:t>
      </w:r>
    </w:p>
    <w:p w:rsidR="00BF47AF" w:rsidRDefault="00BF47AF" w:rsidP="00BF47AF">
      <w:pPr>
        <w:pStyle w:val="a7"/>
      </w:pPr>
      <w:r>
        <w:rPr>
          <w:rStyle w:val="a8"/>
        </w:rPr>
        <w:lastRenderedPageBreak/>
        <w:t>Задание 6. Условная вероятность события A при условии события B (обозначается как P(A|B)) — это вероятность того, что событие A случится при условии того, что событие B уже случилось. Например, если событие A — это «на улице идёт дождь»</w:t>
      </w:r>
      <w:r>
        <w:t>, событие B это «на улице светит солнце», то событие A∩B это «на улице идёт дождь и светит солнце» = «на улице можно увидеть радугу». Условной вероятностью события A при условии события B будет вероятность увидеть радугу при условии того, что на улице светит солнце.</w:t>
      </w:r>
      <w:r>
        <w:br/>
        <w:t>Для подсчёта условной вероятности есть следующая формула: P(A</w:t>
      </w:r>
      <w:r>
        <w:rPr>
          <w:rFonts w:ascii="Cambria Math" w:hAnsi="Cambria Math" w:cs="Cambria Math"/>
        </w:rPr>
        <w:t>∣</w:t>
      </w:r>
      <w:r>
        <w:t>B)=P(A∩B)P(B), где P(T) вероятность события TT, A∩B   это вероятность того, что случились оба события  и A, и B  одновременно. Аналитику Паше для построения одной модели поручили узнать о связи между скоростью и выносливостью бегунов. Паша собрал информацию о NN бегунах, среди которых MM быстрых, KK выносливых. Какая вероятность больше: быть быстрым при условии того, что ты выносливый, или быть выносливым при условии того, что ты быстрый? Гарантируется, что среди его знакомых есть хотя бы один и быстрый, и выносливый бегун.</w:t>
      </w:r>
    </w:p>
    <w:p w:rsidR="00BF47AF" w:rsidRDefault="00BF47AF" w:rsidP="00BF47AF">
      <w:r>
        <w:pict>
          <v:rect id="_x0000_i1025" style="width:0;height:1.5pt" o:hralign="center" o:hrstd="t" o:hr="t" fillcolor="#a0a0a0" stroked="f"/>
        </w:pict>
      </w:r>
    </w:p>
    <w:p w:rsidR="00BF47AF" w:rsidRDefault="00BF47AF" w:rsidP="00BF47AF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Искусственный интеллект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23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BF47AF" w:rsidRDefault="008337F6" w:rsidP="00BF47AF">
      <w:bookmarkStart w:id="0" w:name="_GoBack"/>
      <w:bookmarkEnd w:id="0"/>
    </w:p>
    <w:sectPr w:rsidR="008337F6" w:rsidRPr="00BF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342</cp:revision>
  <dcterms:created xsi:type="dcterms:W3CDTF">2024-10-16T05:23:00Z</dcterms:created>
  <dcterms:modified xsi:type="dcterms:W3CDTF">2025-10-23T07:07:00Z</dcterms:modified>
</cp:coreProperties>
</file>