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75" w:rsidRDefault="00536A75" w:rsidP="00536A75">
      <w:pPr>
        <w:pStyle w:val="3"/>
      </w:pPr>
      <w:r>
        <w:t xml:space="preserve">06.02.2026 </w:t>
      </w:r>
      <w:proofErr w:type="spellStart"/>
      <w:r>
        <w:t>Статград</w:t>
      </w:r>
      <w:proofErr w:type="spellEnd"/>
      <w:r>
        <w:t xml:space="preserve"> по Обществознанию 11 класс ответы и задания</w:t>
      </w:r>
    </w:p>
    <w:p w:rsidR="00536A75" w:rsidRDefault="00536A75" w:rsidP="00536A75">
      <w:pPr>
        <w:pStyle w:val="3"/>
      </w:pPr>
      <w:r>
        <w:t>Вариант ОБ2510401</w:t>
      </w:r>
    </w:p>
    <w:p w:rsidR="00536A75" w:rsidRDefault="00536A75" w:rsidP="00536A75">
      <w:pPr>
        <w:pStyle w:val="2"/>
      </w:pPr>
      <w:r>
        <w:t>Инструкция по выполнению</w:t>
      </w:r>
    </w:p>
    <w:p w:rsidR="00536A75" w:rsidRDefault="00536A75" w:rsidP="00536A75">
      <w:pPr>
        <w:pStyle w:val="a7"/>
      </w:pPr>
      <w:r>
        <w:t>Тренировочная работа состоит из двух частей, включающих в себя 25 заданий. Часть 1 содержит 16 заданий с кратким ответом. Часть 2 содержит 9 заданий с развёрнутым ответом.</w:t>
      </w:r>
      <w:r>
        <w:br/>
        <w:t>На выполнение тренировочной работы по обществознанию отводится 3 часа 30 минут (210 минут).</w:t>
      </w:r>
      <w:r>
        <w:br/>
        <w:t>Ответом к заданиям части 1 (1–16) является последовательность цифр.</w:t>
      </w:r>
      <w:r>
        <w:br/>
        <w:t>Ответ запишите в поле ответа в тексте работы.</w:t>
      </w:r>
      <w:r>
        <w:br/>
        <w:t>Задания части 2 (17–25) требуют полного ответа (дать объяснение, описание или обоснование; высказать и аргументировать собственное мнение). Укажите на чистом листе номер задания и запишите его полное решение.</w:t>
      </w:r>
    </w:p>
    <w:p w:rsidR="00536A75" w:rsidRDefault="00536A75" w:rsidP="00536A75">
      <w:pPr>
        <w:pStyle w:val="2"/>
      </w:pPr>
      <w:r>
        <w:t>Часть 1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1.</w:t>
      </w:r>
      <w:r>
        <w:t xml:space="preserve"> Ниже приведён перечень действий предпринимателя. Все они, за исключением двух, связаны с переменными издержками.</w:t>
      </w:r>
      <w:r>
        <w:br/>
        <w:t>1) покупка сырья и материалов; 2) плата за аренду помещения; 3) оплата комплектующих деталей; 4) отчисление средств на тару и упаковку продукции; 5) выплата заработной платы управленческому персоналу; 6) оплата электроэнергии.</w:t>
      </w:r>
      <w:r>
        <w:br/>
        <w:t>Найдите два действия, «выпадающие» из общего ряда, и запишите в таблицу цифры, под которыми они указаны.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Выберите верные суждения о традиционных духовных ценностях российского общества и запишите цифры, под которыми они указаны.</w:t>
      </w:r>
      <w:r>
        <w:br/>
        <w:t xml:space="preserve">1) Традиционные духовно-нравственные ценности находят самобытное проявление в историческом и культурном развитии многонационального </w:t>
      </w:r>
      <w:proofErr w:type="gramStart"/>
      <w:r>
        <w:t xml:space="preserve">н </w:t>
      </w:r>
      <w:proofErr w:type="spellStart"/>
      <w:r>
        <w:t>арода</w:t>
      </w:r>
      <w:proofErr w:type="spellEnd"/>
      <w:proofErr w:type="gramEnd"/>
      <w:r>
        <w:t xml:space="preserve"> России.</w:t>
      </w:r>
      <w:r>
        <w:br/>
        <w:t>2) Приобщение человека к традиционным духовно-нравственным ценностям начинается в подростковом возрасте.</w:t>
      </w:r>
      <w:r>
        <w:br/>
        <w:t>3) К традиционным духовно-нравственным ценностям относятся милосердие, справедливость, взаимопомощь и взаимоуважение.</w:t>
      </w:r>
      <w:r>
        <w:br/>
        <w:t>4) Основой и опорой формирования традиционных духовно-нравственных ценностей являются такие качества личности, как индивидуализм и эгоизм.</w:t>
      </w:r>
      <w:r>
        <w:br/>
        <w:t>5) Особая роль в становлении и укреплении традиционных духовно нравственных ценностей принадлежит православию.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Установите соответствие между характеристиками и видами научного знания: к каждой позиции, данной в первом столбце, подберите соответствующую позицию из второго столбца.</w:t>
      </w:r>
      <w:r>
        <w:br/>
      </w:r>
      <w:r>
        <w:rPr>
          <w:rStyle w:val="a8"/>
        </w:rPr>
        <w:t>ХАРАКТЕРИСТИКА</w:t>
      </w:r>
      <w:r>
        <w:br/>
        <w:t>А) отражает закономерные связи природных явлений и процессов</w:t>
      </w:r>
      <w:r>
        <w:br/>
        <w:t xml:space="preserve">Б) требует доказательства и проверки </w:t>
      </w:r>
      <w:proofErr w:type="gramStart"/>
      <w:r>
        <w:t xml:space="preserve">в </w:t>
      </w:r>
      <w:proofErr w:type="spellStart"/>
      <w:r>
        <w:t>сех</w:t>
      </w:r>
      <w:proofErr w:type="spellEnd"/>
      <w:proofErr w:type="gramEnd"/>
      <w:r>
        <w:t xml:space="preserve"> идей и теорий</w:t>
      </w:r>
      <w:r>
        <w:br/>
        <w:t>В) развивается на основе активного использования экспериментальных методов</w:t>
      </w:r>
      <w:r>
        <w:br/>
        <w:t>Г) создаёт и использует специальный понятийный аппарат</w:t>
      </w:r>
      <w:r>
        <w:br/>
        <w:t>Д) зависит от мировоззрения исследователя, интересов социальной группы, которую о н представляет</w:t>
      </w:r>
      <w:r>
        <w:br/>
      </w:r>
      <w:r>
        <w:rPr>
          <w:rStyle w:val="a8"/>
        </w:rPr>
        <w:t>ВИД НАУЧНОГО ЗНАНИЯ</w:t>
      </w:r>
      <w:r>
        <w:rPr>
          <w:b/>
          <w:bCs/>
        </w:rPr>
        <w:br/>
      </w:r>
      <w:r>
        <w:lastRenderedPageBreak/>
        <w:t>1) естественнонаучное</w:t>
      </w:r>
      <w:r>
        <w:br/>
        <w:t>2) социальное</w:t>
      </w:r>
      <w:r>
        <w:br/>
        <w:t>3) и естественнонаучное, и социальное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4.</w:t>
      </w:r>
      <w:r>
        <w:t xml:space="preserve"> В стране Z используются информационные технологии. Найдите в приведённом списке факты, которые свидетельствуют, что страна Z развивается как постиндустриальное общество. Запишите цифры, </w:t>
      </w:r>
      <w:proofErr w:type="gramStart"/>
      <w:r>
        <w:t>п</w:t>
      </w:r>
      <w:proofErr w:type="gramEnd"/>
      <w:r>
        <w:t xml:space="preserve"> од которыми они указаны.</w:t>
      </w:r>
      <w:r>
        <w:br/>
        <w:t>1) Почти половина населения страны занята в добывающей промышленности.</w:t>
      </w:r>
      <w:r>
        <w:br/>
        <w:t>2) 90 % горожан используют мобильные телефоны.</w:t>
      </w:r>
      <w:r>
        <w:br/>
        <w:t>3) Активно развивается и получает преобладание в структуре занятости населения сфера услуг.</w:t>
      </w:r>
      <w:r>
        <w:br/>
        <w:t>4) Информационная компетентность востребована у представителей всех возрастов и профессий.</w:t>
      </w:r>
      <w:r>
        <w:br/>
        <w:t>5) В стране Z непрерывная система образования, благодаря которой люди на протяжении всей жизни могут повышать квалификацию и проходить профессиональную переподготовку, ориентируясь на потребности н а рынке труда.</w:t>
      </w:r>
      <w:r>
        <w:br/>
        <w:t>6) В ходе индустриальной революции тяжёлая промышленность стала основой экономики.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5.</w:t>
      </w:r>
      <w:r>
        <w:t xml:space="preserve"> Выберите верные суждения о ценных бумагах и запишите цифры, </w:t>
      </w:r>
      <w:proofErr w:type="gramStart"/>
      <w:r>
        <w:t>п</w:t>
      </w:r>
      <w:proofErr w:type="gramEnd"/>
      <w:r>
        <w:t xml:space="preserve"> од которыми они указаны.</w:t>
      </w:r>
      <w:r>
        <w:br/>
        <w:t>1) Акция – это долевая ценная бумага.</w:t>
      </w:r>
      <w:r>
        <w:br/>
        <w:t>2) Вексель – это ценная бумага, которая закрепляет денежный вклад в банк с обязательством возврата в определённый срок с начислением процентов.</w:t>
      </w:r>
      <w:r>
        <w:br/>
        <w:t>3) Выпуск ценных бумаг вправе осуществлять только государство.</w:t>
      </w:r>
      <w:r>
        <w:br/>
        <w:t>4) Владелец акций имеет право на получение части прибыли акционерного общества.</w:t>
      </w:r>
      <w:r>
        <w:br/>
        <w:t>5) Владелец облигации может получить доход за счёт её перепродажи.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6.</w:t>
      </w:r>
      <w:r>
        <w:t xml:space="preserve"> Установите соответствие между примерами и видами систем налогообложения: к каждой позиции, данной в первом столбце, подберите соответствующую позицию из второго столбца.</w:t>
      </w:r>
      <w:r>
        <w:br/>
      </w:r>
      <w:r>
        <w:rPr>
          <w:rStyle w:val="a8"/>
        </w:rPr>
        <w:t xml:space="preserve">ПРИМЕР НАЛОГА </w:t>
      </w:r>
      <w:r>
        <w:rPr>
          <w:b/>
          <w:bCs/>
        </w:rPr>
        <w:br/>
      </w:r>
      <w:r>
        <w:t>А) водный</w:t>
      </w:r>
      <w:r>
        <w:br/>
        <w:t>Б) земельный</w:t>
      </w:r>
      <w:r>
        <w:br/>
        <w:t>В) транспортный</w:t>
      </w:r>
      <w:r>
        <w:br/>
        <w:t>Г) налог на имущество организации</w:t>
      </w:r>
      <w:r>
        <w:br/>
        <w:t>Д) налог на добавленную стоимость</w:t>
      </w:r>
      <w:r>
        <w:br/>
      </w:r>
      <w:r>
        <w:rPr>
          <w:rStyle w:val="a8"/>
        </w:rPr>
        <w:t>ВИД НАЛОГА ПО СПОСОБУ ВЗИМАНИЯ</w:t>
      </w:r>
      <w:r>
        <w:rPr>
          <w:b/>
          <w:bCs/>
        </w:rPr>
        <w:br/>
      </w:r>
      <w:r>
        <w:t>1) местный</w:t>
      </w:r>
      <w:r>
        <w:br/>
        <w:t>2) региональный</w:t>
      </w:r>
      <w:r>
        <w:br/>
        <w:t>3) федеральный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7.</w:t>
      </w:r>
      <w:r>
        <w:t xml:space="preserve"> Учёные считают, что причиной экономического подъёма в государстве Z был переход к интенсивному росту. Найдите в приведённом списке факторы интенсивного экономического роста. </w:t>
      </w:r>
      <w:proofErr w:type="gramStart"/>
      <w:r>
        <w:t>Запишите цифры, под которыми о ни указаны.</w:t>
      </w:r>
      <w:r>
        <w:br/>
        <w:t>1) прирост экономически активного населения</w:t>
      </w:r>
      <w:r>
        <w:br/>
        <w:t>2) количественное увеличение производственных мощностей действующих предприятий</w:t>
      </w:r>
      <w:r>
        <w:br/>
        <w:t>3) возрастание объёма потребления сырья, топлива и энергии</w:t>
      </w:r>
      <w:r>
        <w:br/>
        <w:t>4) увеличение продолжительности рабочего дня и внедрение многосменного производства на промышленных предприятиях</w:t>
      </w:r>
      <w:r>
        <w:br/>
        <w:t>5) устранение потерь ресурсов</w:t>
      </w:r>
      <w:r>
        <w:br/>
        <w:t>6) повышение квалификации работников</w:t>
      </w:r>
      <w:proofErr w:type="gramEnd"/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lastRenderedPageBreak/>
        <w:t>Задание 8.</w:t>
      </w:r>
      <w:r>
        <w:t xml:space="preserve"> Выберите верные суждения о социальном контроле и запишите цифры, </w:t>
      </w:r>
      <w:proofErr w:type="gramStart"/>
      <w:r>
        <w:t>п</w:t>
      </w:r>
      <w:proofErr w:type="gramEnd"/>
      <w:r>
        <w:t xml:space="preserve"> од которыми они указаны.</w:t>
      </w:r>
      <w:r>
        <w:br/>
        <w:t>1) Социальный контроль ориентируется на правовые нормы и не включает в свою структуру иные виды социальных норм.</w:t>
      </w:r>
      <w:r>
        <w:br/>
        <w:t>2) Социальный контроль выполняет функцию социализации личности.</w:t>
      </w:r>
      <w:r>
        <w:br/>
        <w:t>3) Социальный контроль регулирует отношения личности и общества, и направлен на поддержание стабильности и общественного порядка.</w:t>
      </w:r>
      <w:r>
        <w:br/>
        <w:t>4) Выделяют такие формы социального контроля, как внешний и внутренний.</w:t>
      </w:r>
      <w:r>
        <w:br/>
        <w:t>5) В современном обществе социальный контроль осуществляется исключительно целенаправленно.</w:t>
      </w:r>
    </w:p>
    <w:p w:rsidR="00536A75" w:rsidRDefault="00536A75" w:rsidP="00536A75">
      <w:pPr>
        <w:pStyle w:val="a7"/>
      </w:pPr>
      <w:r>
        <w:rPr>
          <w:rStyle w:val="a8"/>
        </w:rPr>
        <w:t>Задание 9.</w:t>
      </w:r>
      <w:r>
        <w:t xml:space="preserve"> В ходе социологических опросов совершеннолетним гражданам задавали вопрос: «Как часто, по Вашему мнению, необходимо повышать свою квалификацию, чтобы чувствовать себя уверенно на современном рынке труда?». Результаты опроса (в % от числа </w:t>
      </w:r>
      <w:proofErr w:type="gramStart"/>
      <w:r>
        <w:t>отвечавших</w:t>
      </w:r>
      <w:proofErr w:type="gramEnd"/>
      <w:r>
        <w:t>) приведены на диаграмме.</w:t>
      </w:r>
    </w:p>
    <w:p w:rsidR="00536A75" w:rsidRDefault="00536A75" w:rsidP="00536A75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571875" cy="2390775"/>
                <wp:effectExtent l="0" t="0" r="0" b="0"/>
                <wp:docPr id="2" name="Прямоугольник 2" descr="https://pndexam.ru/wp-content/uploads/2026/02/F27164A2-1F5C-4D23-B981-28554BF7969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71875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6/02/F27164A2-1F5C-4D23-B981-28554BF79697.png" style="width:281.25pt;height:18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536A75" w:rsidRDefault="00536A75" w:rsidP="00536A75">
      <w:pPr>
        <w:pStyle w:val="a7"/>
        <w:spacing w:after="240" w:afterAutospacing="0"/>
      </w:pPr>
      <w:proofErr w:type="gramStart"/>
      <w:r>
        <w:t>Найдите в приведённом списке выводы, которые можно сделать на основе диаграммы, и запишите цифры, под которыми они указаны.</w:t>
      </w:r>
      <w:r>
        <w:br/>
        <w:t>1) Большинство опрошенных в каждой возрастной группе считают, ч то квалификацию нужно повышать каждый год.</w:t>
      </w:r>
      <w:r>
        <w:br/>
        <w:t>2) В возрасте 45–59 лет и 60 лет и старше равные доли опрошенных указали, ч то им нет необходимости повышать квалификацию.</w:t>
      </w:r>
      <w:r>
        <w:br/>
        <w:t>3) Среди тех, кто указал, что</w:t>
      </w:r>
      <w:proofErr w:type="gramEnd"/>
      <w:r>
        <w:t xml:space="preserve"> </w:t>
      </w:r>
      <w:proofErr w:type="gramStart"/>
      <w:r>
        <w:t>квалификацию нужно повышать раз в пять лет, наибольшая доля опрошенных в возрасте 60 лет и старше.</w:t>
      </w:r>
      <w:r>
        <w:br/>
        <w:t>4) Доля опрошенных в возрасте 18–24 лет, которые указали, что квалификацию нужно повышать раз в три года, незначительно выше доли опрошенных в возрасте 45–59 лет, которые указали, ч то квалификацию нужно повышать раз в пять лет.</w:t>
      </w:r>
      <w:r>
        <w:br/>
        <w:t>5) Доля опрошенных в возрасте 18–24 лет, которые</w:t>
      </w:r>
      <w:proofErr w:type="gramEnd"/>
      <w:r>
        <w:t xml:space="preserve"> указали, что квалификацию нужно повышать ежегодно, составляет менее половины от числа </w:t>
      </w:r>
      <w:proofErr w:type="gramStart"/>
      <w:r>
        <w:t>опрошенных</w:t>
      </w:r>
      <w:proofErr w:type="gramEnd"/>
      <w:r>
        <w:t>.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10.</w:t>
      </w:r>
      <w:r>
        <w:t xml:space="preserve"> Выберите верные суждения о форме государства и запишите цифры, </w:t>
      </w:r>
      <w:proofErr w:type="gramStart"/>
      <w:r>
        <w:t>п</w:t>
      </w:r>
      <w:proofErr w:type="gramEnd"/>
      <w:r>
        <w:t xml:space="preserve"> од которыми они указаны.</w:t>
      </w:r>
      <w:r>
        <w:br/>
        <w:t>1) Монархия и республика – это формы государственно-территориального устройства.</w:t>
      </w:r>
      <w:r>
        <w:br/>
        <w:t>2) К форме государства относят конституционный статус граждан.</w:t>
      </w:r>
      <w:r>
        <w:br/>
        <w:t>3) Политическое и идеологическое многообразие являются признаками федеративного государства.</w:t>
      </w:r>
      <w:r>
        <w:br/>
        <w:t>4) Форма правления – это способ формирования и система организации высших органов государственной власти.</w:t>
      </w:r>
      <w:r>
        <w:br/>
      </w:r>
      <w:r>
        <w:lastRenderedPageBreak/>
        <w:t>5) Выдвижение единственной партии на роль ведущей политической силы государства характерно для тоталитарного политического режима.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11.</w:t>
      </w:r>
      <w:r>
        <w:t xml:space="preserve"> В государстве Z действует пропорциональная избирательная система.</w:t>
      </w:r>
      <w:r>
        <w:br/>
        <w:t>Какие из перечисленных ниже фактов подтверждают это? Запишите цифры, под которыми они указаны.</w:t>
      </w:r>
      <w:r>
        <w:br/>
        <w:t>1) избирательное право является всеобщим</w:t>
      </w:r>
      <w:r>
        <w:br/>
        <w:t>2) граждане голосуют по партийным спискам</w:t>
      </w:r>
      <w:r>
        <w:br/>
        <w:t>3) установлен принцип добровольного участия граждан в выборах</w:t>
      </w:r>
      <w:r>
        <w:br/>
      </w:r>
      <w:proofErr w:type="gramStart"/>
      <w:r>
        <w:t xml:space="preserve">4) </w:t>
      </w:r>
      <w:proofErr w:type="gramEnd"/>
      <w:r>
        <w:t>выборы высших органов государственной власти проводятся регулярно</w:t>
      </w:r>
      <w:r>
        <w:br/>
        <w:t>5) места в парламенте распределяются в соответствии с количеством голосов избирателей, полученных на выборах</w:t>
      </w:r>
      <w:r>
        <w:br/>
        <w:t>6) действует заградительный барьер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12.</w:t>
      </w:r>
      <w:r>
        <w:t xml:space="preserve"> Выберите в приведённом списке положения, характеризующие основы конституционного строя Российской Федерации. Запишите цифры, </w:t>
      </w:r>
      <w:proofErr w:type="gramStart"/>
      <w:r>
        <w:t>п</w:t>
      </w:r>
      <w:proofErr w:type="gramEnd"/>
      <w:r>
        <w:t xml:space="preserve"> од которыми они указаны.</w:t>
      </w:r>
      <w:r>
        <w:br/>
        <w:t>1) Во взаимоотношениях с федеральными органами государственной власти в се субъекты Российской Федерации между собой равноправны.</w:t>
      </w:r>
      <w:r>
        <w:br/>
        <w:t>2) Судопроизводство осуществляется на основе состязательности и равноправия сторон.</w:t>
      </w:r>
      <w:r>
        <w:br/>
        <w:t>3) Депутатом Государственной Думы может быть избран гражданин Российской Федерации, достигший 21 года и имеющий право участвовать в выборах.</w:t>
      </w:r>
      <w:r>
        <w:br/>
        <w:t>4) Каждый имеет право на свободу и личную неприкосновенность.</w:t>
      </w:r>
      <w:r>
        <w:br/>
        <w:t>5) Гражданство Российской Федерации приобретается и прекращается в соответствии с федеральным законом.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13.</w:t>
      </w:r>
      <w:r>
        <w:t xml:space="preserve"> Установите соответствие между полномочиями и субъектами государственной власти Российской Федерации, реализующими эти полномочия: к каждой позиции, данной в первом столбце, подберите соответствующую позицию из второго столбца.</w:t>
      </w:r>
      <w:r>
        <w:br/>
      </w:r>
      <w:proofErr w:type="gramStart"/>
      <w:r>
        <w:rPr>
          <w:rStyle w:val="a8"/>
        </w:rPr>
        <w:t xml:space="preserve">ВОПРОС </w:t>
      </w:r>
      <w:r>
        <w:rPr>
          <w:b/>
          <w:bCs/>
        </w:rPr>
        <w:br/>
      </w:r>
      <w:r>
        <w:t>А) разрешение споров о компетенции между федеральными органами государственной власти</w:t>
      </w:r>
      <w:r>
        <w:br/>
        <w:t>Б) осуществление мер по борьбе с преступностью</w:t>
      </w:r>
      <w:r>
        <w:br/>
        <w:t>В) судебный надзор за деятельностью с удов общей юрисдикции</w:t>
      </w:r>
      <w:r>
        <w:br/>
        <w:t>Г) осуществление мер по обеспечению законности, прав и свобод граждан</w:t>
      </w:r>
      <w:r>
        <w:br/>
        <w:t>Д) обеспечение проведения единой финансовой, кредитной и денежной политики</w:t>
      </w:r>
      <w:r>
        <w:br/>
      </w:r>
      <w:r>
        <w:rPr>
          <w:rStyle w:val="a8"/>
        </w:rPr>
        <w:t>СУБЪЕКТ ГОСУДАРСТВЕННОЙ ВЛАСТИ РОССИЙСКОЙ ФЕДЕРАЦИИ</w:t>
      </w:r>
      <w:r>
        <w:rPr>
          <w:b/>
          <w:bCs/>
        </w:rPr>
        <w:br/>
      </w:r>
      <w:r>
        <w:t>1) Правительство Российской Федерации</w:t>
      </w:r>
      <w:r>
        <w:br/>
        <w:t>2) Конституционный Суд Российской Федерации</w:t>
      </w:r>
      <w:proofErr w:type="gramEnd"/>
      <w:r>
        <w:br/>
        <w:t>3) Верховный Суд Российской Федерации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14.</w:t>
      </w:r>
      <w:r>
        <w:t xml:space="preserve"> Выберите верные суждения о праве и его функциях и запишите цифры, </w:t>
      </w:r>
      <w:proofErr w:type="gramStart"/>
      <w:r>
        <w:t>п</w:t>
      </w:r>
      <w:proofErr w:type="gramEnd"/>
      <w:r>
        <w:t xml:space="preserve"> од которыми они указаны.</w:t>
      </w:r>
      <w:r>
        <w:br/>
        <w:t>1) Право входит в число социальных регуляторов и позволяет оценивать действия людей как правомерные или противоправные.</w:t>
      </w:r>
      <w:r>
        <w:br/>
        <w:t>2) Социальная роль права заключается в обеспечении стабильности, системности, устойчивости и организованности общественных отношений.</w:t>
      </w:r>
      <w:r>
        <w:br/>
        <w:t>3) Содержанием регулятивной функции права является защита человека и общественных отношений от опасных посягательств.</w:t>
      </w:r>
      <w:r>
        <w:br/>
        <w:t>4) Право оказывает воспитательное воздействие на сознание людей, формируя у граждан привычку правомерного поведения.</w:t>
      </w:r>
      <w:r>
        <w:br/>
      </w:r>
      <w:r>
        <w:lastRenderedPageBreak/>
        <w:t>5) Охранительная функция права проявляется в создании системы норм, которые устанавливают субъективные права и юридические обязанности у частников правовых отношений.</w:t>
      </w:r>
    </w:p>
    <w:p w:rsidR="00536A75" w:rsidRDefault="00536A75" w:rsidP="00536A75">
      <w:pPr>
        <w:pStyle w:val="a7"/>
        <w:spacing w:after="240" w:afterAutospacing="0"/>
      </w:pPr>
      <w:r>
        <w:rPr>
          <w:rStyle w:val="a8"/>
        </w:rPr>
        <w:t>Задание 15.</w:t>
      </w:r>
      <w:r>
        <w:t xml:space="preserve"> Установите соответствие между характеристиками и принципами уголовной ответственности: к каждой позиции, данной в первом столбце, подберите соответствующую позицию из второго столбца.</w:t>
      </w:r>
      <w:r>
        <w:br/>
        <w:t xml:space="preserve">ХАРАКТЕРИСТИКА </w:t>
      </w:r>
      <w:r>
        <w:br/>
        <w:t>А) никто не может нести уголовную ответственность дважды за одно и то же преступление</w:t>
      </w:r>
      <w:r>
        <w:br/>
        <w:t>Б) наказание не может быть направлено н а унижение человеческого достоинства</w:t>
      </w:r>
      <w:r>
        <w:br/>
        <w:t>В) наказание должно соответствовать характеру и степени общественной опасности противоправного деяния</w:t>
      </w:r>
      <w:r>
        <w:br/>
      </w:r>
      <w:proofErr w:type="gramStart"/>
      <w:r>
        <w:t xml:space="preserve">Г) </w:t>
      </w:r>
      <w:proofErr w:type="gramEnd"/>
      <w:r>
        <w:t>наказание не может иметь своей целью причинение физических страданий</w:t>
      </w:r>
      <w:r>
        <w:br/>
        <w:t>Д) уголовное законодательство Российской Федерации обеспечивает безопасность человека</w:t>
      </w:r>
      <w:r>
        <w:br/>
      </w:r>
      <w:r>
        <w:rPr>
          <w:rStyle w:val="a8"/>
        </w:rPr>
        <w:t>ПРИНЦИП УГОЛОВНОЙ ОТВЕТСТВЕННОСТИ</w:t>
      </w:r>
      <w:r>
        <w:rPr>
          <w:b/>
          <w:bCs/>
        </w:rPr>
        <w:br/>
      </w:r>
      <w:r>
        <w:t>1) принцип справедливости</w:t>
      </w:r>
      <w:r>
        <w:br/>
        <w:t>2) принцип гуманизма</w:t>
      </w:r>
    </w:p>
    <w:p w:rsidR="00536A75" w:rsidRDefault="00536A75" w:rsidP="00536A75">
      <w:pPr>
        <w:pStyle w:val="a7"/>
      </w:pPr>
      <w:r>
        <w:rPr>
          <w:rStyle w:val="a8"/>
        </w:rPr>
        <w:t>Задание 16.</w:t>
      </w:r>
      <w:r>
        <w:t xml:space="preserve"> Представьте, что Вы по заданию учителя оформляете презентацию по теме «Право в системе социальных норм». Один из слайдов называется «Источники права». Что из перечисленного следует включить в этот слайд?</w:t>
      </w:r>
      <w:r>
        <w:br/>
        <w:t>Запишите цифры, под которыми указаны источники права.</w:t>
      </w:r>
      <w:r>
        <w:br/>
        <w:t>1) судебный прецедент</w:t>
      </w:r>
      <w:r>
        <w:br/>
        <w:t>2) юридический факт</w:t>
      </w:r>
      <w:r>
        <w:br/>
        <w:t>3) правоохранительный орган</w:t>
      </w:r>
      <w:r>
        <w:br/>
        <w:t>4) правовой обычай</w:t>
      </w:r>
      <w:r>
        <w:br/>
        <w:t>5) система правосудия</w:t>
      </w:r>
      <w:r>
        <w:br/>
        <w:t>6) нормативно-правовой акт</w:t>
      </w:r>
    </w:p>
    <w:p w:rsidR="00536A75" w:rsidRDefault="00536A75" w:rsidP="00536A75">
      <w:r>
        <w:pict>
          <v:rect id="_x0000_i1025" style="width:0;height:1.5pt" o:hralign="center" o:hrstd="t" o:hr="t" fillcolor="#a0a0a0" stroked="f"/>
        </w:pict>
      </w:r>
    </w:p>
    <w:p w:rsidR="00536A75" w:rsidRDefault="00536A75" w:rsidP="00536A75">
      <w:pPr>
        <w:pStyle w:val="a7"/>
      </w:pPr>
      <w:r>
        <w:rPr>
          <w:rStyle w:val="a8"/>
        </w:rPr>
        <w:t xml:space="preserve">Вариант </w:t>
      </w:r>
      <w:r>
        <w:t xml:space="preserve">ОБ2510401 </w:t>
      </w:r>
      <w:r>
        <w:rPr>
          <w:rStyle w:val="a8"/>
        </w:rPr>
        <w:t xml:space="preserve">разбор заданий и ответов к </w:t>
      </w:r>
      <w:r>
        <w:t>тренировочной работе № 4 «</w:t>
      </w:r>
      <w:proofErr w:type="spellStart"/>
      <w:r>
        <w:rPr>
          <w:rStyle w:val="a8"/>
        </w:rPr>
        <w:t>СтатГрад</w:t>
      </w:r>
      <w:proofErr w:type="spellEnd"/>
      <w:r>
        <w:t xml:space="preserve">» по </w:t>
      </w:r>
      <w:r>
        <w:rPr>
          <w:rStyle w:val="a8"/>
        </w:rPr>
        <w:t>Обществознанию 11</w:t>
      </w:r>
      <w:r>
        <w:t xml:space="preserve"> класс в формате ЕГЭ, </w:t>
      </w:r>
      <w:proofErr w:type="gramStart"/>
      <w:r>
        <w:t>проходящая</w:t>
      </w:r>
      <w:proofErr w:type="gramEnd"/>
      <w:r>
        <w:t xml:space="preserve"> 06 февраля 2026 г.</w:t>
      </w:r>
    </w:p>
    <w:p w:rsidR="008337F6" w:rsidRPr="00536A75" w:rsidRDefault="008337F6" w:rsidP="00536A75">
      <w:bookmarkStart w:id="0" w:name="_GoBack"/>
      <w:bookmarkEnd w:id="0"/>
    </w:p>
    <w:sectPr w:rsidR="008337F6" w:rsidRPr="0053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5</Pages>
  <Words>1662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387</cp:revision>
  <dcterms:created xsi:type="dcterms:W3CDTF">2024-10-16T05:23:00Z</dcterms:created>
  <dcterms:modified xsi:type="dcterms:W3CDTF">2026-02-06T05:44:00Z</dcterms:modified>
</cp:coreProperties>
</file>