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A6" w:rsidRDefault="005C1FA6" w:rsidP="005C1FA6">
      <w:pPr>
        <w:pStyle w:val="has-text-align-center"/>
      </w:pPr>
      <w:r>
        <w:rPr>
          <w:rStyle w:val="a8"/>
          <w:rFonts w:eastAsiaTheme="majorEastAsia"/>
        </w:rPr>
        <w:t xml:space="preserve">Вариант </w:t>
      </w:r>
      <w:r>
        <w:t xml:space="preserve">ЛИ2510201 </w:t>
      </w:r>
      <w:r>
        <w:rPr>
          <w:rStyle w:val="a8"/>
          <w:rFonts w:eastAsiaTheme="majorEastAsia"/>
        </w:rPr>
        <w:t xml:space="preserve">разбор заданий и ответов к </w:t>
      </w:r>
      <w:r>
        <w:t>тренировочной работе № 2 «</w:t>
      </w:r>
      <w:proofErr w:type="spellStart"/>
      <w:r>
        <w:rPr>
          <w:rStyle w:val="a8"/>
          <w:rFonts w:eastAsiaTheme="majorEastAsia"/>
        </w:rPr>
        <w:t>СтатГрад</w:t>
      </w:r>
      <w:proofErr w:type="spellEnd"/>
      <w:r>
        <w:t xml:space="preserve">» по </w:t>
      </w:r>
      <w:r>
        <w:rPr>
          <w:rStyle w:val="a8"/>
          <w:rFonts w:eastAsiaTheme="majorEastAsia"/>
        </w:rPr>
        <w:t>Литературе 9</w:t>
      </w:r>
      <w:r>
        <w:t xml:space="preserve"> класс в формате ОГЭ, </w:t>
      </w:r>
      <w:proofErr w:type="gramStart"/>
      <w:r>
        <w:t>проходящая</w:t>
      </w:r>
      <w:proofErr w:type="gramEnd"/>
      <w:r>
        <w:t xml:space="preserve"> 09 февраля 2026 г.</w:t>
      </w:r>
    </w:p>
    <w:p w:rsidR="005C1FA6" w:rsidRDefault="005C1FA6" w:rsidP="005C1FA6">
      <w:pPr>
        <w:pStyle w:val="3"/>
      </w:pPr>
      <w:r>
        <w:t>Вариант ЛИ2510301</w:t>
      </w:r>
    </w:p>
    <w:p w:rsidR="005C1FA6" w:rsidRDefault="005C1FA6" w:rsidP="005C1FA6">
      <w:pPr>
        <w:pStyle w:val="2"/>
      </w:pPr>
      <w:r>
        <w:t>Инструкция по выполнению</w:t>
      </w:r>
    </w:p>
    <w:p w:rsidR="005C1FA6" w:rsidRDefault="005C1FA6" w:rsidP="005C1FA6">
      <w:pPr>
        <w:pStyle w:val="a7"/>
      </w:pPr>
      <w:r>
        <w:t>Тренировочная работа по литературе состоит из двух частей (Вам необходимо выполнить 5 заданий).</w:t>
      </w:r>
      <w:r>
        <w:br/>
        <w:t>Часть 1 включает в себя два комплекса заданий (1–4).</w:t>
      </w:r>
      <w:r>
        <w:br/>
        <w:t>Первый комплекс заданий (1, 2) относится к фрагменту эпического, или лиро-эпического, или драматического произведения. Прочитайте предложенный текст и выполните два задания: ОДНО из заданий 1.1 или 1.2, а также ОДНО из заданий 2.1 или 2.2. Задание 2.1/2.2 относится к самостоятельно выбранному фрагменту предложенного произведения.</w:t>
      </w:r>
      <w:r>
        <w:br/>
        <w:t>Второй комплекс заданий (3, 4) относится к анализу лирического стихотворения, или басни, или баллады. Прочитайте предложенный текст и выполните два задания: ОДНО из заданий 3.1 или 3.2, а также задание 4, которое предполагает не только размышление над предложенным текстом, но и сопоставление его с другим предложенным произведением.</w:t>
      </w:r>
      <w:r>
        <w:br/>
        <w:t>Ответы на задания 1.1/1.2, 2.1/2.2, 3.1/3.2 давайте в примерном объёме 3– 5 предложений, на задание 4 – в примерном объёме 5–8 предложений (указание на объём ответов условно, оценка ответа зависит от его содержательности).</w:t>
      </w:r>
      <w:r>
        <w:br/>
        <w:t>Выполняя задания части 1, постарайтесь сформулировать прямые связные ответы с опорой на текст, соблюдая логику и нормы речи.</w:t>
      </w:r>
      <w:r>
        <w:br/>
        <w:t>Часть 2 включает в себя пять заданий (5.1–5.5), из которых нужно выбрать только ОДНО и дать развёрнутый аргументированный ответ в жанре сочинения на литературную тему объёмом не менее 150 слов (если объём сочинения менее 150 слов, то оно оценивается 0 баллов). Раскрывая тему, аргументируйте свои суждения и ссылайтесь на текст художественного произведения. Сочинение оценивается по различным критериям, в том числе по критериям грамотности.</w:t>
      </w:r>
    </w:p>
    <w:p w:rsidR="005C1FA6" w:rsidRDefault="005C1FA6" w:rsidP="005C1FA6">
      <w:pPr>
        <w:pStyle w:val="2"/>
      </w:pPr>
      <w:r>
        <w:t>Часть 1</w:t>
      </w:r>
    </w:p>
    <w:p w:rsidR="005C1FA6" w:rsidRDefault="005C1FA6" w:rsidP="005C1FA6">
      <w:pPr>
        <w:pStyle w:val="a7"/>
      </w:pPr>
      <w:r>
        <w:rPr>
          <w:rStyle w:val="a8"/>
          <w:rFonts w:eastAsiaTheme="majorEastAsia"/>
        </w:rPr>
        <w:t>Прочитайте приведённый ниже фрагмент произведения и выполните задания 1.1 или 1.2, 2.1 или 2.2</w:t>
      </w:r>
      <w:r>
        <w:br/>
        <w:t>XXXII</w:t>
      </w:r>
      <w:r>
        <w:br/>
        <w:t>Татьяна то вздохнёт, то охнет; Письмо дрожит в её руке; Облатка розовая сохнет</w:t>
      </w:r>
      <w:proofErr w:type="gramStart"/>
      <w:r>
        <w:t xml:space="preserve"> Н</w:t>
      </w:r>
      <w:proofErr w:type="gramEnd"/>
      <w:r>
        <w:t>а воспалённом языке.</w:t>
      </w:r>
      <w:r>
        <w:br/>
        <w:t>К плечу головушкой склонилась.</w:t>
      </w:r>
      <w:r>
        <w:br/>
        <w:t>Сорочка лёгкая спустилась</w:t>
      </w:r>
      <w:proofErr w:type="gramStart"/>
      <w:r>
        <w:t xml:space="preserve"> С</w:t>
      </w:r>
      <w:proofErr w:type="gramEnd"/>
      <w:r>
        <w:t xml:space="preserve"> её прелестного плеча…</w:t>
      </w:r>
      <w:r>
        <w:br/>
        <w:t>Но вот уж лунного луча Сиянье гаснет. Там долина</w:t>
      </w:r>
      <w:proofErr w:type="gramStart"/>
      <w:r>
        <w:t xml:space="preserve"> С</w:t>
      </w:r>
      <w:proofErr w:type="gramEnd"/>
      <w:r>
        <w:t>квозь пар яснеет. Там поток</w:t>
      </w:r>
      <w:proofErr w:type="gramStart"/>
      <w:r>
        <w:t xml:space="preserve"> З</w:t>
      </w:r>
      <w:proofErr w:type="gramEnd"/>
      <w:r>
        <w:t>асеребрился; там рожок Пастуший будит селянина.</w:t>
      </w:r>
      <w:r>
        <w:br/>
        <w:t>Вот утро: встали все давно, Моей Татьяне всё равно.</w:t>
      </w:r>
      <w:r>
        <w:br/>
        <w:t>XXXIII</w:t>
      </w:r>
      <w:r>
        <w:br/>
        <w:t>Она зари не замечает, Сидит с поникшею главой</w:t>
      </w:r>
      <w:proofErr w:type="gramStart"/>
      <w:r>
        <w:t xml:space="preserve"> И</w:t>
      </w:r>
      <w:proofErr w:type="gramEnd"/>
      <w:r>
        <w:t xml:space="preserve"> на письмо не напирает Своей печати вырезной.</w:t>
      </w:r>
      <w:r>
        <w:br/>
        <w:t xml:space="preserve">Но, дверь тихонько отпирая, Уж ей </w:t>
      </w:r>
      <w:proofErr w:type="spellStart"/>
      <w:r>
        <w:t>Филипьевна</w:t>
      </w:r>
      <w:proofErr w:type="spellEnd"/>
      <w:r>
        <w:t xml:space="preserve"> седая</w:t>
      </w:r>
      <w:proofErr w:type="gramStart"/>
      <w:r>
        <w:t xml:space="preserve"> П</w:t>
      </w:r>
      <w:proofErr w:type="gramEnd"/>
      <w:r>
        <w:t>риносит на подносе чай. «Пора, дитя моё, вставай: Да ты, красавица, готова!</w:t>
      </w:r>
      <w:r>
        <w:br/>
      </w:r>
      <w:proofErr w:type="gramStart"/>
      <w:r>
        <w:t>О</w:t>
      </w:r>
      <w:proofErr w:type="gramEnd"/>
      <w:r>
        <w:t xml:space="preserve"> пташка ранняя моя!</w:t>
      </w:r>
      <w:r>
        <w:br/>
        <w:t>Вечор уж как боялась я!</w:t>
      </w:r>
      <w:r>
        <w:br/>
        <w:t>Да, слава богу, ты здорова!</w:t>
      </w:r>
      <w:r>
        <w:br/>
        <w:t>Тоски ночной и следу нет, Лицо твоё как маков цвет».</w:t>
      </w:r>
      <w:r>
        <w:br/>
      </w:r>
      <w:r>
        <w:lastRenderedPageBreak/>
        <w:t>XXXIV</w:t>
      </w:r>
      <w:r>
        <w:br/>
        <w:t>– Ах! няня, сделай одолженье. – «Изволь, родная, прикажи».</w:t>
      </w:r>
      <w:r>
        <w:br/>
        <w:t>– Не думай… право… подозренье</w:t>
      </w:r>
      <w:proofErr w:type="gramStart"/>
      <w:r>
        <w:t>…</w:t>
      </w:r>
      <w:r>
        <w:br/>
        <w:t>Н</w:t>
      </w:r>
      <w:proofErr w:type="gramEnd"/>
      <w:r>
        <w:t>о видишь… ах! не откажи. – «Мой друг, вот бог тебе порука». – Итак, пошли тихонько внука</w:t>
      </w:r>
      <w:proofErr w:type="gramStart"/>
      <w:r>
        <w:t xml:space="preserve"> С</w:t>
      </w:r>
      <w:proofErr w:type="gramEnd"/>
      <w:r>
        <w:t xml:space="preserve"> запиской этой к О… к тому…</w:t>
      </w:r>
      <w:r>
        <w:br/>
        <w:t>К соседу… да велеть ему, Чтоб он не говорил ни слова, Чтоб он не называл меня… – «Кому же, милая моя?</w:t>
      </w:r>
      <w:r>
        <w:br/>
        <w:t>Я нынче стала бестолкова.</w:t>
      </w:r>
      <w:r>
        <w:br/>
        <w:t>Кругом соседей много есть; Куда мне их и перечесть».</w:t>
      </w:r>
      <w:r>
        <w:br/>
        <w:t>XXXV</w:t>
      </w:r>
      <w:r>
        <w:br/>
        <w:t xml:space="preserve">– Как недогадлива ты, няня! – </w:t>
      </w:r>
      <w:proofErr w:type="gramStart"/>
      <w:r>
        <w:t>«Сердечный друг, уж я стара, Стара; тупеет разум, Таня; А то, бывало, я востра, Бывало, слово барской воли…» – Ах, няня, няня! до того ли?</w:t>
      </w:r>
      <w:proofErr w:type="gramEnd"/>
      <w:r>
        <w:br/>
        <w:t>Что нужды мне в твоём уме?</w:t>
      </w:r>
      <w:r>
        <w:br/>
        <w:t>Ты видишь, дело о письме</w:t>
      </w:r>
      <w:proofErr w:type="gramStart"/>
      <w:r>
        <w:t xml:space="preserve"> К</w:t>
      </w:r>
      <w:proofErr w:type="gramEnd"/>
      <w:r>
        <w:t xml:space="preserve"> Онегину. – «Ну, дело, дело.</w:t>
      </w:r>
      <w:r>
        <w:br/>
        <w:t>Не гневайся, душа моя, Ты знаешь, непонятна я</w:t>
      </w:r>
      <w:proofErr w:type="gramStart"/>
      <w:r>
        <w:t>…</w:t>
      </w:r>
      <w:r>
        <w:br/>
        <w:t>Д</w:t>
      </w:r>
      <w:proofErr w:type="gramEnd"/>
      <w:r>
        <w:t>а что ж ты снова побледнела?» – Так, няня, право ничего.</w:t>
      </w:r>
      <w:r>
        <w:br/>
        <w:t>Пошли же внука своего.</w:t>
      </w:r>
      <w:r>
        <w:br/>
        <w:t>XXXVI</w:t>
      </w:r>
      <w:proofErr w:type="gramStart"/>
      <w:r>
        <w:br/>
        <w:t>Н</w:t>
      </w:r>
      <w:proofErr w:type="gramEnd"/>
      <w:r>
        <w:t>о день протёк, и нет ответа.</w:t>
      </w:r>
      <w:r>
        <w:br/>
      </w:r>
      <w:proofErr w:type="gramStart"/>
      <w:r>
        <w:t>Другой</w:t>
      </w:r>
      <w:proofErr w:type="gramEnd"/>
      <w:r>
        <w:t xml:space="preserve"> настал: всё нет как нет.</w:t>
      </w:r>
      <w:r>
        <w:br/>
        <w:t>Бледна, как тень, с утра одета, Татьяна ждёт: когда ж ответ?</w:t>
      </w:r>
      <w:r>
        <w:br/>
        <w:t>Приехал Ольгин обожатель. «Скажите: где же ваш приятель? – Ему вопрос хозяйки был. – Он что-то нас совсем забыл».</w:t>
      </w:r>
      <w:r>
        <w:br/>
        <w:t>Татьяна, вспыхнув, задрожала. – Сегодня быть он обещал, – Старушке Ленский отвечал, – Да, видно, почта задержала. – Татьяна потупила взор, Как будто слыша злой укор.</w:t>
      </w:r>
      <w:r>
        <w:br/>
        <w:t>XXXVII</w:t>
      </w:r>
      <w:proofErr w:type="gramStart"/>
      <w:r>
        <w:br/>
        <w:t>С</w:t>
      </w:r>
      <w:proofErr w:type="gramEnd"/>
      <w:r>
        <w:t>меркалось; на столе, блистая, Шипел вечерний самовар, Китайский чайник нагревая; Под ним клубился лёгкий пар.</w:t>
      </w:r>
      <w:r>
        <w:br/>
        <w:t xml:space="preserve">Разлитый Ольгиной рукою, По чашкам тёмною </w:t>
      </w:r>
      <w:proofErr w:type="spellStart"/>
      <w:r>
        <w:t>струёю</w:t>
      </w:r>
      <w:proofErr w:type="spellEnd"/>
      <w:proofErr w:type="gramStart"/>
      <w:r>
        <w:t xml:space="preserve"> У</w:t>
      </w:r>
      <w:proofErr w:type="gramEnd"/>
      <w:r>
        <w:t>же душистый чай бежал, И сливки мальчик подавал; Татьяна пред окном стояла, На стёкла хладные дыша, Задумавшись, моя душа, Прелестным пальчиком писала На отуманенном стекле Заветный вензель О да Е.</w:t>
      </w:r>
    </w:p>
    <w:p w:rsidR="005C1FA6" w:rsidRDefault="005C1FA6" w:rsidP="005C1FA6">
      <w:pPr>
        <w:pStyle w:val="a7"/>
      </w:pPr>
      <w:r>
        <w:rPr>
          <w:rStyle w:val="a8"/>
          <w:rFonts w:eastAsiaTheme="majorEastAsia"/>
        </w:rPr>
        <w:t>Выберите ОДНО из заданий: 1.1 или 1.2. На листе для ответа запишите его номер.</w:t>
      </w:r>
      <w:r>
        <w:rPr>
          <w:b/>
          <w:bCs/>
        </w:rPr>
        <w:br/>
      </w:r>
      <w:r>
        <w:t>Дайте аргументированный связный ответ на вопрос задания (3–5 предложений): – сформулируйте утверждение; – аргументируйте его; – приведите из предложенного фрагмента текста не менее двух примеров, подтверждающих сформулированное утверждение.</w:t>
      </w:r>
    </w:p>
    <w:p w:rsidR="005C1FA6" w:rsidRDefault="005C1FA6" w:rsidP="005C1FA6">
      <w:pPr>
        <w:pStyle w:val="a7"/>
        <w:spacing w:after="240" w:afterAutospacing="0"/>
      </w:pPr>
      <w:r>
        <w:rPr>
          <w:rStyle w:val="a8"/>
          <w:rFonts w:eastAsiaTheme="majorEastAsia"/>
        </w:rPr>
        <w:t>Задание 1.1.</w:t>
      </w:r>
      <w:r>
        <w:t xml:space="preserve"> Какие чувства испытывает Татьяна, отсылая письмо Онегину и ожидая ответа?</w:t>
      </w:r>
    </w:p>
    <w:p w:rsidR="005C1FA6" w:rsidRDefault="005C1FA6" w:rsidP="005C1FA6">
      <w:pPr>
        <w:pStyle w:val="a7"/>
        <w:spacing w:after="240" w:afterAutospacing="0"/>
      </w:pPr>
      <w:r>
        <w:rPr>
          <w:rStyle w:val="a8"/>
          <w:rFonts w:eastAsiaTheme="majorEastAsia"/>
        </w:rPr>
        <w:t>Задание 1.2.</w:t>
      </w:r>
      <w:r>
        <w:t xml:space="preserve"> С </w:t>
      </w:r>
      <w:proofErr w:type="gramStart"/>
      <w:r>
        <w:t>помощью</w:t>
      </w:r>
      <w:proofErr w:type="gramEnd"/>
      <w:r>
        <w:t xml:space="preserve"> каких выразительных средств автор передает внутреннее состояние героини?</w:t>
      </w:r>
    </w:p>
    <w:p w:rsidR="005C1FA6" w:rsidRDefault="005C1FA6" w:rsidP="005C1FA6">
      <w:pPr>
        <w:pStyle w:val="a7"/>
      </w:pPr>
      <w:r>
        <w:rPr>
          <w:rStyle w:val="a8"/>
          <w:rFonts w:eastAsiaTheme="majorEastAsia"/>
        </w:rPr>
        <w:t>Выберите ОДНО из заданий: 2.1 или 2.2. На листе для ответа запишите его номер.</w:t>
      </w:r>
      <w:r>
        <w:rPr>
          <w:b/>
          <w:bCs/>
        </w:rPr>
        <w:br/>
      </w:r>
      <w:r>
        <w:t>Дайте аргументированный связный ответ на вопрос задания (3–5 предложений): – в соответствии с заданием выберите другой фрагмент предложенного произведения, – сформулируйте утверждение; – аргументируйте его; – приведите из выбранного фрагмента не менее двух примеров, подтверждающих сформулированное утверждение.</w:t>
      </w:r>
    </w:p>
    <w:p w:rsidR="005C1FA6" w:rsidRDefault="005C1FA6" w:rsidP="005C1FA6">
      <w:pPr>
        <w:pStyle w:val="a7"/>
        <w:spacing w:after="240" w:afterAutospacing="0"/>
      </w:pPr>
      <w:r>
        <w:rPr>
          <w:rStyle w:val="a8"/>
          <w:rFonts w:eastAsiaTheme="majorEastAsia"/>
        </w:rPr>
        <w:lastRenderedPageBreak/>
        <w:t>Задание 2.1.</w:t>
      </w:r>
      <w:r>
        <w:t xml:space="preserve"> Выберите другой фрагмент романа А.С. Пушкина «Евгений Онегин», в котором звучит тема любви. Как эта тема раскрывается в выбранном фрагменте?</w:t>
      </w:r>
    </w:p>
    <w:p w:rsidR="005C1FA6" w:rsidRDefault="005C1FA6" w:rsidP="005C1FA6">
      <w:pPr>
        <w:pStyle w:val="a7"/>
      </w:pPr>
      <w:r>
        <w:rPr>
          <w:rStyle w:val="a8"/>
          <w:rFonts w:eastAsiaTheme="majorEastAsia"/>
        </w:rPr>
        <w:t>Задание 2.2.</w:t>
      </w:r>
      <w:r>
        <w:t xml:space="preserve"> Выберите другой фрагмент романа А.С. Пушкина «Евгений Онегин», в котором представлен диалог персонажей. Какую роль этот диалог играет в развитии повествования?</w:t>
      </w:r>
    </w:p>
    <w:p w:rsidR="008337F6" w:rsidRPr="005C1FA6" w:rsidRDefault="008337F6" w:rsidP="005C1FA6">
      <w:bookmarkStart w:id="0" w:name="_GoBack"/>
      <w:bookmarkEnd w:id="0"/>
    </w:p>
    <w:sectPr w:rsidR="008337F6" w:rsidRPr="005C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388</cp:revision>
  <dcterms:created xsi:type="dcterms:W3CDTF">2024-10-16T05:23:00Z</dcterms:created>
  <dcterms:modified xsi:type="dcterms:W3CDTF">2026-02-09T08:32:00Z</dcterms:modified>
</cp:coreProperties>
</file>