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59C" w:rsidRDefault="00FE459C" w:rsidP="00FE459C">
      <w:pPr>
        <w:pStyle w:val="2"/>
      </w:pPr>
      <w:bookmarkStart w:id="0" w:name="_GoBack"/>
      <w:r>
        <w:t>Олимпиада ВсОШ по Искусству (МХК) 9 класс по Москве</w:t>
      </w:r>
    </w:p>
    <w:p w:rsidR="00FE459C" w:rsidRDefault="00FE459C" w:rsidP="00FE459C">
      <w:pPr>
        <w:pStyle w:val="wp-block-paragraph"/>
      </w:pPr>
      <w:r>
        <w:rPr>
          <w:rStyle w:val="a8"/>
        </w:rPr>
        <w:t>Москва и образы Москвы в разных видах искусства</w:t>
      </w:r>
    </w:p>
    <w:p w:rsidR="00FE459C" w:rsidRDefault="00FE459C" w:rsidP="00FE459C">
      <w:pPr>
        <w:pStyle w:val="wp-block-paragraph"/>
      </w:pPr>
      <w:r>
        <w:t>Не только художников, но и множество поэтов и писателей вдохновляла Москва: А. Пушкина, П. Вяземского, А. Грибоедова, Л. Толстого, В. Маяковского, С. Есенина, Б. Пастернака, А. Ахматову, М. Цветаеву, О. Мандельштама, Д. Самойлова, Ю. Левитанского, Б. Окуджаву, В. Высоцкого, Г. Шпаликова, И. Бродского…</w:t>
      </w:r>
    </w:p>
    <w:p w:rsidR="00FE459C" w:rsidRDefault="00FE459C" w:rsidP="00FE459C">
      <w:pPr>
        <w:pStyle w:val="wp-block-paragraph"/>
      </w:pPr>
      <w:r>
        <w:t>Вот стихотворение Петра Вяземского, написанное в 1858 году.</w:t>
      </w:r>
    </w:p>
    <w:p w:rsidR="00FE459C" w:rsidRDefault="00FE459C" w:rsidP="00FE459C">
      <w:pPr>
        <w:pStyle w:val="wp-block-paragraph"/>
      </w:pPr>
      <w:r>
        <w:rPr>
          <w:rStyle w:val="a8"/>
        </w:rPr>
        <w:t>Из «очерков Москвы»</w:t>
      </w:r>
    </w:p>
    <w:p w:rsidR="00FE459C" w:rsidRDefault="00FE459C" w:rsidP="00FE459C">
      <w:pPr>
        <w:pStyle w:val="wp-block-paragraph"/>
      </w:pPr>
      <w:r>
        <w:t>Твердят: ты с Азией Европа,</w:t>
      </w:r>
      <w:r>
        <w:br/>
        <w:t>Славянский и татарский Рим,</w:t>
      </w:r>
      <w:r>
        <w:br/>
        <w:t>И то, что зрелось до потопа,</w:t>
      </w:r>
      <w:r>
        <w:br/>
        <w:t>В тебе ещё и ныне зрим.</w:t>
      </w:r>
    </w:p>
    <w:p w:rsidR="00FE459C" w:rsidRDefault="00FE459C" w:rsidP="00FE459C">
      <w:pPr>
        <w:pStyle w:val="wp-block-paragraph"/>
      </w:pPr>
      <w:r>
        <w:t>В тебе и новый мир, и древний;</w:t>
      </w:r>
      <w:r>
        <w:br/>
        <w:t>В тебе пасут свои стада</w:t>
      </w:r>
      <w:r>
        <w:br/>
        <w:t>Патриархальные деревни</w:t>
      </w:r>
      <w:r>
        <w:br/>
        <w:t>У Патриаршего пруда.</w:t>
      </w:r>
    </w:p>
    <w:p w:rsidR="00FE459C" w:rsidRDefault="00FE459C" w:rsidP="00FE459C">
      <w:pPr>
        <w:pStyle w:val="wp-block-paragraph"/>
      </w:pPr>
      <w:r>
        <w:t>Строенья всех цветов и зодчеств,</w:t>
      </w:r>
      <w:r>
        <w:br/>
        <w:t>А надписи на воротах —</w:t>
      </w:r>
      <w:r>
        <w:br/>
        <w:t>Набор таких имён и отчеств,</w:t>
      </w:r>
      <w:r>
        <w:br/>
        <w:t>Что просто зарябит в глазах.</w:t>
      </w:r>
    </w:p>
    <w:p w:rsidR="00FE459C" w:rsidRDefault="00FE459C" w:rsidP="00FE459C">
      <w:pPr>
        <w:pStyle w:val="wp-block-paragraph"/>
      </w:pPr>
      <w:r>
        <w:t>Здесь чудо — барские палаты</w:t>
      </w:r>
      <w:r>
        <w:br/>
        <w:t>С гербом, где вписан знатный род;</w:t>
      </w:r>
      <w:r>
        <w:br/>
        <w:t>Вблизи на курьих ножках хаты</w:t>
      </w:r>
      <w:r>
        <w:br/>
        <w:t>И с огурцами огород.</w:t>
      </w:r>
    </w:p>
    <w:p w:rsidR="00FE459C" w:rsidRDefault="00FE459C" w:rsidP="00FE459C">
      <w:pPr>
        <w:pStyle w:val="wp-block-paragraph"/>
      </w:pPr>
      <w:r>
        <w:t>Поэзия с торговлей рядом;</w:t>
      </w:r>
      <w:r>
        <w:br/>
        <w:t>Ворвался Манчестер в Царьград,</w:t>
      </w:r>
      <w:r>
        <w:br/>
        <w:t>Паровики дымятся смрадом, —</w:t>
      </w:r>
      <w:r>
        <w:br/>
        <w:t>Рай неги и рабочий ад!</w:t>
      </w:r>
    </w:p>
    <w:p w:rsidR="00FE459C" w:rsidRDefault="00FE459C" w:rsidP="00FE459C">
      <w:pPr>
        <w:pStyle w:val="wp-block-paragraph"/>
      </w:pPr>
      <w:r>
        <w:t>Кузнецкий мост давно без кузниц —</w:t>
      </w:r>
      <w:r>
        <w:br/>
        <w:t>Парижа пёстрый уголок,</w:t>
      </w:r>
      <w:r>
        <w:br/>
        <w:t>Где он вербует русских узниц,</w:t>
      </w:r>
      <w:r>
        <w:br/>
        <w:t>Где он сбирает с них оброк.</w:t>
      </w:r>
    </w:p>
    <w:p w:rsidR="00FE459C" w:rsidRDefault="00FE459C" w:rsidP="00FE459C">
      <w:pPr>
        <w:pStyle w:val="wp-block-paragraph"/>
      </w:pPr>
      <w:r>
        <w:t>А тут, посмотришь, — Русь родная</w:t>
      </w:r>
      <w:r>
        <w:br/>
        <w:t>С своею древней простотой,</w:t>
      </w:r>
      <w:r>
        <w:br/>
        <w:t>Не стёртая, не початая,</w:t>
      </w:r>
      <w:r>
        <w:br/>
        <w:t>Как самородок золотой,</w:t>
      </w:r>
    </w:p>
    <w:p w:rsidR="00FE459C" w:rsidRDefault="00FE459C" w:rsidP="00FE459C">
      <w:pPr>
        <w:pStyle w:val="wp-block-paragraph"/>
      </w:pPr>
      <w:r>
        <w:t>Русь в кичке, в красной душегрейке,</w:t>
      </w:r>
      <w:r>
        <w:br/>
        <w:t>Она, как будто за сто лет,</w:t>
      </w:r>
      <w:r>
        <w:br/>
      </w:r>
      <w:r>
        <w:lastRenderedPageBreak/>
        <w:t>Живёт себе на Маросейке,</w:t>
      </w:r>
      <w:r>
        <w:br/>
        <w:t>И до Европы дела нет.</w:t>
      </w:r>
    </w:p>
    <w:p w:rsidR="00FE459C" w:rsidRDefault="00FE459C" w:rsidP="00FE459C">
      <w:pPr>
        <w:pStyle w:val="wp-block-paragraph"/>
      </w:pPr>
      <w:r>
        <w:t>Всё это так — и тем прекрасней!</w:t>
      </w:r>
      <w:r>
        <w:br/>
        <w:t>Разнообразье — красота:</w:t>
      </w:r>
      <w:r>
        <w:br/>
        <w:t>Быль жизни с своенравной басней;</w:t>
      </w:r>
      <w:r>
        <w:br/>
        <w:t>Здесь хлам, там свежая мечта.</w:t>
      </w:r>
    </w:p>
    <w:p w:rsidR="00FE459C" w:rsidRDefault="00FE459C" w:rsidP="00FE459C">
      <w:pPr>
        <w:pStyle w:val="wp-block-paragraph"/>
      </w:pPr>
      <w:r>
        <w:t>Здесь личность есть и самобытность,</w:t>
      </w:r>
      <w:r>
        <w:br/>
        <w:t>Кто я, так я, не каждый мы,</w:t>
      </w:r>
      <w:r>
        <w:br/>
        <w:t>Чувств подчинённость или скрытность</w:t>
      </w:r>
      <w:r>
        <w:br/>
        <w:t>Не заморозила умы.</w:t>
      </w:r>
    </w:p>
    <w:p w:rsidR="00FE459C" w:rsidRDefault="00FE459C" w:rsidP="00FE459C">
      <w:pPr>
        <w:pStyle w:val="wp-block-paragraph"/>
      </w:pPr>
      <w:r>
        <w:t>Нет обстановки хладно-вялой,</w:t>
      </w:r>
      <w:r>
        <w:br/>
        <w:t>Упряжки общей, общих форм;</w:t>
      </w:r>
      <w:r>
        <w:br/>
        <w:t>Что конь степной, здесь каждый малый</w:t>
      </w:r>
      <w:r>
        <w:br/>
        <w:t>Разнуздан на подножный корм.</w:t>
      </w:r>
    </w:p>
    <w:p w:rsidR="00FE459C" w:rsidRDefault="00FE459C" w:rsidP="00FE459C">
      <w:pPr>
        <w:pStyle w:val="wp-block-paragraph"/>
      </w:pPr>
      <w:r>
        <w:t>У каждого свои причуды</w:t>
      </w:r>
      <w:r>
        <w:br/>
        <w:t>И свой аршин с своим коньком,</w:t>
      </w:r>
      <w:r>
        <w:br/>
        <w:t>Свой нрав, свой толк и пересуды</w:t>
      </w:r>
      <w:r>
        <w:br/>
        <w:t>О том, о сём и ни о чём.</w:t>
      </w:r>
    </w:p>
    <w:p w:rsidR="00FE459C" w:rsidRDefault="00FE459C" w:rsidP="00FE459C">
      <w:pPr>
        <w:pStyle w:val="wp-block-paragraph"/>
      </w:pPr>
      <w:r>
        <w:t>Москва! Под оболочкой пёстрой</w:t>
      </w:r>
      <w:r>
        <w:br/>
        <w:t>Храни свой самородный быт!</w:t>
      </w:r>
      <w:r>
        <w:br/>
        <w:t>Пусть Грибоедов шуткой острой</w:t>
      </w:r>
      <w:r>
        <w:br/>
        <w:t>Тебя насмешливо язвит,</w:t>
      </w:r>
    </w:p>
    <w:p w:rsidR="00FE459C" w:rsidRDefault="00FE459C" w:rsidP="00FE459C">
      <w:pPr>
        <w:pStyle w:val="wp-block-paragraph"/>
      </w:pPr>
      <w:r>
        <w:t>Ты не смущайся, не меняйся,</w:t>
      </w:r>
      <w:r>
        <w:br/>
        <w:t>Веками вылитая в медь,</w:t>
      </w:r>
      <w:r>
        <w:br/>
        <w:t>На Кремль свой гордо опирайся</w:t>
      </w:r>
      <w:r>
        <w:br/>
        <w:t>И, чем была, тем будь и впредь!</w:t>
      </w:r>
    </w:p>
    <w:p w:rsidR="00FE459C" w:rsidRDefault="00FE459C" w:rsidP="00FE459C">
      <w:pPr>
        <w:pStyle w:val="wp-block-paragraph"/>
      </w:pPr>
      <w:r>
        <w:t>Величье есть в твоём упадке,</w:t>
      </w:r>
      <w:r>
        <w:br/>
        <w:t>В рубцах твоих истёртых лат!</w:t>
      </w:r>
      <w:r>
        <w:br/>
        <w:t>Есть прелесть в этом беспорядке</w:t>
      </w:r>
      <w:r>
        <w:br/>
        <w:t>Твоих разбросанных палат,</w:t>
      </w:r>
    </w:p>
    <w:p w:rsidR="00FE459C" w:rsidRDefault="00FE459C" w:rsidP="00FE459C">
      <w:pPr>
        <w:pStyle w:val="wp-block-paragraph"/>
      </w:pPr>
      <w:r>
        <w:t>Твоих садов и огородов,</w:t>
      </w:r>
      <w:r>
        <w:br/>
        <w:t>Высоких башен, пустырей,</w:t>
      </w:r>
      <w:r>
        <w:br/>
        <w:t>С железной мачтою заводов</w:t>
      </w:r>
      <w:r>
        <w:br/>
        <w:t>И с колокольнями церквей!</w:t>
      </w:r>
    </w:p>
    <w:p w:rsidR="00FE459C" w:rsidRDefault="00FE459C" w:rsidP="00FE459C">
      <w:pPr>
        <w:pStyle w:val="wp-block-paragraph"/>
      </w:pPr>
      <w:r>
        <w:t>Есть прелесть в дружбе хлебосольной</w:t>
      </w:r>
      <w:r>
        <w:br/>
        <w:t>Гостеприимных москвичей,</w:t>
      </w:r>
      <w:r>
        <w:br/>
        <w:t>В их важности самодовольной,</w:t>
      </w:r>
      <w:r>
        <w:br/>
        <w:t>В игре невинных их затей.</w:t>
      </w:r>
    </w:p>
    <w:p w:rsidR="00FE459C" w:rsidRDefault="00FE459C" w:rsidP="00FE459C">
      <w:pPr>
        <w:pStyle w:val="wp-block-paragraph"/>
      </w:pPr>
      <w:r>
        <w:t>Здесь повсеместный и всегдашний</w:t>
      </w:r>
      <w:r>
        <w:br/>
        <w:t>Есть русский склад, есть русский дух,</w:t>
      </w:r>
      <w:r>
        <w:br/>
        <w:t>Начать — от Сухаревой башни</w:t>
      </w:r>
      <w:r>
        <w:br/>
        <w:t>И кончить — сплетнями старух.</w:t>
      </w:r>
    </w:p>
    <w:p w:rsidR="00FE459C" w:rsidRDefault="00FE459C" w:rsidP="00FE459C">
      <w:pPr>
        <w:pStyle w:val="wp-block-paragraph"/>
      </w:pPr>
      <w:r>
        <w:lastRenderedPageBreak/>
        <w:t>В этом описании Москвы масса точных, остроумных и порой ироничных наблюдений. Многое в городе изменилось, но многое осталось неизменным: его сложность и многослойность, гармоничность и парадоксальность, его ритмы и характер. Вслед за Вяземским у Вас будет возможность поразмышлять о том, как в Москве соединяется история и современность, самобытность и диалог с другими культурами, как образ города отражается в разных искусствах: в музыке и живописи, в театре, в кино и фотографии.</w:t>
      </w:r>
    </w:p>
    <w:p w:rsidR="00FE459C" w:rsidRDefault="00FE459C" w:rsidP="00FE459C">
      <w:pPr>
        <w:pStyle w:val="wp-block-paragraph"/>
      </w:pPr>
      <w:r>
        <w:t>Москва долгое время не была официальной столицей, а соответственно, и пространство города развивалось и застраивалось не так, как в Петербурге.</w:t>
      </w:r>
    </w:p>
    <w:p w:rsidR="00FE459C" w:rsidRDefault="00FE459C" w:rsidP="00FE459C">
      <w:pPr>
        <w:pStyle w:val="wp-block-paragraph"/>
      </w:pPr>
      <w:r>
        <w:t>Московские особняки всегда были похожи на усадьбы: не вписывались в красную линию улицы, ограждались забором или коваными решётками, окружались парком или садиком. Перед городским домом в Москве второй половины XVIII – первой половины XIX века часто располагался въездной двор. Он утверждал ценность частного пространства, отдельного бытия в согласии с природой. Трансформировался, но не исчез двор и в более поздние времена, превращая, например, доходный дом в подобие замка, а современный жилой комплекс – в отдельный остров.</w:t>
      </w:r>
    </w:p>
    <w:p w:rsidR="00FE459C" w:rsidRDefault="00FE459C" w:rsidP="00FE459C">
      <w:pPr>
        <w:pStyle w:val="wp-block-paragraph"/>
      </w:pPr>
      <w:r>
        <w:t>Посмотрите на изображения московских дворов разного времени. Подумайте, к какой эпохе относится каждый из них?</w:t>
      </w:r>
    </w:p>
    <w:p w:rsidR="00FE459C" w:rsidRDefault="00FE459C" w:rsidP="00FE459C">
      <w:pPr>
        <w:pStyle w:val="wp-block-paragraph"/>
      </w:pPr>
      <w:r>
        <w:rPr>
          <w:rStyle w:val="a8"/>
        </w:rPr>
        <w:t>Задание 1.</w:t>
      </w:r>
      <w:r>
        <w:t xml:space="preserve"> Для ответа выберите указанный хронологический период из выпадающего списка.</w:t>
      </w:r>
    </w:p>
    <w:p w:rsidR="00FE459C" w:rsidRDefault="00FE459C" w:rsidP="00FE459C">
      <w:pPr>
        <w:pStyle w:val="wp-block-paragraph"/>
      </w:pPr>
      <w:r>
        <w:rPr>
          <w:rStyle w:val="a8"/>
        </w:rPr>
        <w:t>Задание 2.</w:t>
      </w:r>
      <w:r>
        <w:t xml:space="preserve"> Посмотрите на иллюстрации, обозначенные буквами А, Б и В. Обратите внимание на форму стен, окружающих двор, характер пространства, архитектурные детали. Найдите для каждой из этих трёх построек стилистические пары среди сооружений выше.</w:t>
      </w:r>
    </w:p>
    <w:p w:rsidR="00FE459C" w:rsidRDefault="00FE459C" w:rsidP="00FE459C">
      <w:pPr>
        <w:pStyle w:val="wp-block-paragraph"/>
      </w:pPr>
      <w:r>
        <w:rPr>
          <w:rStyle w:val="a8"/>
        </w:rPr>
        <w:t>Иллюстрация А</w:t>
      </w:r>
      <w:r>
        <w:br/>
        <w:t>Выберите подходящий вариант на изображении.</w:t>
      </w:r>
    </w:p>
    <w:p w:rsidR="00FE459C" w:rsidRDefault="00FE459C" w:rsidP="00FE459C">
      <w:pPr>
        <w:pStyle w:val="wp-block-paragraph"/>
      </w:pPr>
      <w:r>
        <w:rPr>
          <w:rStyle w:val="a8"/>
        </w:rPr>
        <w:t>Задание 3.</w:t>
      </w:r>
      <w:r>
        <w:t xml:space="preserve"> Выберите подходящий вариант на изображении.</w:t>
      </w:r>
    </w:p>
    <w:p w:rsidR="00FE459C" w:rsidRDefault="00FE459C" w:rsidP="00FE459C">
      <w:pPr>
        <w:pStyle w:val="wp-block-paragraph"/>
      </w:pPr>
      <w:r>
        <w:rPr>
          <w:rStyle w:val="a8"/>
        </w:rPr>
        <w:t>Иллюстрация Б</w:t>
      </w:r>
    </w:p>
    <w:p w:rsidR="00FE459C" w:rsidRDefault="00FE459C" w:rsidP="00FE459C">
      <w:pPr>
        <w:pStyle w:val="wp-block-paragraph"/>
      </w:pPr>
      <w:r>
        <w:rPr>
          <w:rStyle w:val="a8"/>
        </w:rPr>
        <w:t>Задание 4.</w:t>
      </w:r>
      <w:r>
        <w:t xml:space="preserve"> Выберите подходящий вариант на изображении.</w:t>
      </w:r>
    </w:p>
    <w:p w:rsidR="00FE459C" w:rsidRDefault="00FE459C" w:rsidP="00FE459C">
      <w:pPr>
        <w:pStyle w:val="wp-block-paragraph"/>
      </w:pPr>
      <w:r>
        <w:rPr>
          <w:rStyle w:val="a8"/>
        </w:rPr>
        <w:t>Иллюстрация В</w:t>
      </w:r>
    </w:p>
    <w:p w:rsidR="00FE459C" w:rsidRDefault="00FE459C" w:rsidP="00FE459C">
      <w:pPr>
        <w:pStyle w:val="wp-block-paragraph"/>
      </w:pPr>
      <w:r>
        <w:rPr>
          <w:rStyle w:val="a8"/>
        </w:rPr>
        <w:t>Задание 5.</w:t>
      </w:r>
      <w:r>
        <w:t xml:space="preserve"> Московский дворик, пространство которого очерчивается деревянными сарайчиками, флигелем, поленницей, притвором типичной пятиглавой церквушки XVII века, камерный, обаятельный своим сочетанием обжитости и запущенности, уюта и беспорядочности, в первый раз появляется в живописи Василия Дмитриевича Поленова и превращается в устойчивый мотив русского пейзажа, претерпевая всевозможные трансформации в живописи и графике московских художников в разные десятилетия XX века.</w:t>
      </w:r>
    </w:p>
    <w:p w:rsidR="00FE459C" w:rsidRDefault="00FE459C" w:rsidP="00FE459C">
      <w:pPr>
        <w:pStyle w:val="wp-block-paragraph"/>
      </w:pPr>
      <w:r>
        <w:t>Посмотрите на изображения московских двориков XIX-XX столетия, собранные в задании. Подумайте, к какой из работ относится каждая из приведённых ниже характеристик?</w:t>
      </w:r>
    </w:p>
    <w:p w:rsidR="00FE459C" w:rsidRDefault="00FE459C" w:rsidP="00FE459C">
      <w:pPr>
        <w:pStyle w:val="wp-block-paragraph"/>
      </w:pPr>
      <w:r>
        <w:lastRenderedPageBreak/>
        <w:t>А. Ф. Софронова. Дворик. 1929</w:t>
      </w:r>
      <w:r>
        <w:br/>
        <w:t>Т. А. Маврина. Дворик в Москве. 1945</w:t>
      </w:r>
      <w:r>
        <w:br/>
        <w:t>Т. Г. Назаренко. Московский дворик. 1975</w:t>
      </w:r>
      <w:r>
        <w:br/>
        <w:t>М. А. Врубель. Дерево у забора. 1903 – 1904</w:t>
      </w:r>
      <w:r>
        <w:br/>
        <w:t>О. Я. Рабин. Луна и пять кошек. 1962</w:t>
      </w:r>
      <w:r>
        <w:br/>
        <w:t>В. Д. Поленов. Московский дворик. 1878</w:t>
      </w:r>
      <w:r>
        <w:br/>
        <w:t>С. А. Лучишкин. Шар улетел. 1926</w:t>
      </w:r>
    </w:p>
    <w:p w:rsidR="00FE459C" w:rsidRDefault="00FE459C" w:rsidP="00FE459C">
      <w:pPr>
        <w:pStyle w:val="wp-block-paragraph"/>
      </w:pPr>
      <w:r>
        <w:t>Угол двора становится ареной столкновения множества прямых и ломаных линий, определяющих границы хорошо знакомых объектов, благодаря которому в изображении простого пейзажного мотива возникает избыточная сложность, грозящая перерасти в фантастическое начало.</w:t>
      </w:r>
    </w:p>
    <w:p w:rsidR="00FE459C" w:rsidRDefault="00FE459C" w:rsidP="00FE459C">
      <w:pPr>
        <w:pStyle w:val="wp-block-paragraph"/>
      </w:pPr>
      <w:r>
        <w:t>Изображённое пространство пусто, пугающе симметрично, замыкающие двор стены взмывают вверх и закрывают собой небо, превращая обитателя дома в заключённого.</w:t>
      </w:r>
    </w:p>
    <w:p w:rsidR="00FE459C" w:rsidRDefault="00FE459C" w:rsidP="00FE459C">
      <w:pPr>
        <w:pStyle w:val="wp-block-paragraph"/>
      </w:pPr>
      <w:r>
        <w:t>Картина, ставшая родоначальницей микрожанра «московский дворик».</w:t>
      </w:r>
    </w:p>
    <w:p w:rsidR="00FE459C" w:rsidRDefault="00FE459C" w:rsidP="00FE459C">
      <w:pPr>
        <w:pStyle w:val="wp-block-paragraph"/>
      </w:pPr>
      <w:r>
        <w:t>Этот московский дворик собран из тех же элементов, что и у Поленова: сарай, флигелёк, церквушка, но атмосфера пространства совершенно иная. Автор делает свой двор призрачным и зыбким, он продуваем ветром и, кажется, не может служить верным пристанищем человеку.</w:t>
      </w:r>
    </w:p>
    <w:p w:rsidR="00FE459C" w:rsidRDefault="00FE459C" w:rsidP="00FE459C">
      <w:pPr>
        <w:pStyle w:val="wp-block-paragraph"/>
      </w:pPr>
      <w:r>
        <w:t>Здания кажутся хаотично пристроенными друг к другу, пока не становится понятно, что в этом нагромождении есть структура. Доминантой двора является храм, колористически – самое насыщенное пятно в работе, с которым корреспондируют все детали изображения.</w:t>
      </w:r>
    </w:p>
    <w:p w:rsidR="00FE459C" w:rsidRDefault="00FE459C" w:rsidP="00FE459C">
      <w:pPr>
        <w:pStyle w:val="wp-block-paragraph"/>
      </w:pPr>
      <w:r>
        <w:t>Изображение московского дворика выполнено в эстетике Северного Возрождения: точка зрения, растворение города в пейзаже, сочетание уродливого, трогательного и забавного – всё это свидетельствует о том, что для описания Москвы автор использует язык живописи Брейгеля.</w:t>
      </w:r>
    </w:p>
    <w:p w:rsidR="00FE459C" w:rsidRDefault="00FE459C" w:rsidP="00FE459C">
      <w:pPr>
        <w:pStyle w:val="wp-block-paragraph"/>
      </w:pPr>
      <w:r>
        <w:t>Только по чёрным сгорбленным силуэтам прохожих можно понять, что автор изображает Москву в военное время.</w:t>
      </w:r>
    </w:p>
    <w:p w:rsidR="00FE459C" w:rsidRDefault="00FE459C" w:rsidP="00FE459C">
      <w:pPr>
        <w:pStyle w:val="wp-block-paragraph"/>
      </w:pPr>
      <w:r>
        <w:t>В образном мире этого художника двор оборачивался в пустырь или задворки, наполненные скособоченными бараками. Они не просто невзрачны, но гиперболизированно неприглядны, здесь двор превращается в антитезу пространства социальной общности и символизирует маргинальность.</w:t>
      </w:r>
    </w:p>
    <w:p w:rsidR="00FE459C" w:rsidRDefault="00FE459C" w:rsidP="00FE459C">
      <w:pPr>
        <w:pStyle w:val="wp-block-paragraph"/>
      </w:pPr>
      <w:r>
        <w:t>Пространство дворика располагает к себе зрителя ещё и тем, что в качестве его главных обитателей художник изображает детей и домашних животных.</w:t>
      </w:r>
    </w:p>
    <w:p w:rsidR="00FE459C" w:rsidRDefault="00FE459C" w:rsidP="00FE459C">
      <w:pPr>
        <w:pStyle w:val="wp-block-paragraph"/>
      </w:pPr>
      <w:r>
        <w:t>Чёрные окна дома контрастируют со светлым временем суток, которое изображает художник. В окнах мы видим людей и предметы, что тем не менее не является свидетельством обжитости пространства. Оно остаётся пугающим.</w:t>
      </w:r>
    </w:p>
    <w:p w:rsidR="00FE459C" w:rsidRDefault="00FE459C" w:rsidP="00FE459C">
      <w:pPr>
        <w:pStyle w:val="wp-block-paragraph"/>
      </w:pPr>
      <w:r>
        <w:t xml:space="preserve">В этом задании Вам предстоит поразмышлять о работах французского фотографа Анри Картье-Брессона (1908-2004). А. Картье-Брессон много ездил по миру, делая уникальные фоторепортажи, фиксируя на плёнке исторические события и повседневную жизнь; лица обычных людей и лица гениев двадцатого века. Снимки мастера печатали самые </w:t>
      </w:r>
      <w:r>
        <w:lastRenderedPageBreak/>
        <w:t>влиятельные журналы, а авторитетные музейные площадки устраивали выставки его работ.</w:t>
      </w:r>
    </w:p>
    <w:p w:rsidR="00FE459C" w:rsidRDefault="00FE459C" w:rsidP="00FE459C">
      <w:pPr>
        <w:pStyle w:val="wp-block-paragraph"/>
      </w:pPr>
      <w:r>
        <w:t>В 1954 году фотограф приехал в Советский Союз, побывал в разных городах, в том числе и в Москве.</w:t>
      </w:r>
    </w:p>
    <w:p w:rsidR="00FE459C" w:rsidRDefault="00FE459C" w:rsidP="00FE459C">
      <w:pPr>
        <w:pStyle w:val="wp-block-paragraph"/>
      </w:pPr>
      <w:r>
        <w:t>Перед Вами шесть фотографий, сделанных Анри Картье-Брессоном в Москве в 1954 году, фрагменты книги «Решающий момент» (</w:t>
      </w:r>
      <w:r>
        <w:rPr>
          <w:rStyle w:val="aa"/>
        </w:rPr>
        <w:t>цитируется по: Анри Картье-Брессон. Решающий момент. Электронная версия журнала «Сеанс». Перевод с английского Татьяны Вайзер</w:t>
      </w:r>
      <w:r>
        <w:t>) – аналитические описания методов и результатов съёмок, а также тексты-рассуждения о нескольких снимках, представленных в задании. Пожалуйста, внимательно посмотрите на работы фотографа, прочитайте тексты. Подумайте, к каким фотографиям относятся тексты?</w:t>
      </w:r>
    </w:p>
    <w:p w:rsidR="00FE459C" w:rsidRDefault="00FE459C" w:rsidP="00FE459C">
      <w:pPr>
        <w:pStyle w:val="wp-block-paragraph"/>
      </w:pPr>
      <w:r>
        <w:rPr>
          <w:rStyle w:val="a8"/>
        </w:rPr>
        <w:t>Задание 6.</w:t>
      </w:r>
      <w:r>
        <w:t xml:space="preserve"> Внимательно прочитайте тексты из подборки № 1, предложенные вам ниже.</w:t>
      </w:r>
    </w:p>
    <w:p w:rsidR="00FE459C" w:rsidRDefault="00FE459C" w:rsidP="00FE459C">
      <w:pPr>
        <w:pStyle w:val="wp-block-paragraph"/>
      </w:pPr>
      <w:r>
        <w:rPr>
          <w:rStyle w:val="a8"/>
        </w:rPr>
        <w:t>Тексты. Подборка № 1</w:t>
      </w:r>
    </w:p>
    <w:p w:rsidR="00FE459C" w:rsidRDefault="00FE459C" w:rsidP="00FE459C">
      <w:pPr>
        <w:pStyle w:val="wp-block-paragraph"/>
      </w:pPr>
      <w:r>
        <w:t>В своей книге «Решающий момент» Анри Картье-Брессон писал:</w:t>
      </w:r>
    </w:p>
    <w:p w:rsidR="00FE459C" w:rsidRDefault="00FE459C" w:rsidP="00FE459C">
      <w:pPr>
        <w:pStyle w:val="wp-block-paragraph"/>
      </w:pPr>
      <w:r>
        <w:t>«В фотографии существует особого рода пластичность изображения. Она производится непосредственной траекторией движения того, кто будет запечатлён. Мы работаем в унисон с движением, как если бы мы были в этом предчувствием самой жизни в её следующий момент. Но внутри движения есть одно состояние, когда движущиеся элементы пребывают в гармонии. Фотография должна суметь прорваться к этому состоянию и запечатлеть его хрупкое равновесие в статике».</w:t>
      </w:r>
    </w:p>
    <w:p w:rsidR="00FE459C" w:rsidRDefault="00FE459C" w:rsidP="00FE459C">
      <w:pPr>
        <w:pStyle w:val="wp-block-paragraph"/>
      </w:pPr>
      <w:r>
        <w:t>«Взгляд фотографа то и дело переопределяет пространство. Фотограф может добиться сочетаемости линий, просто сдвинув голову на какую-то долю миллиметра. Слегка присев, он может изменить перспективу. Придвигая и отодвигая камеру от объекта изображения, он придаёт детали объём – и тогда она либо подчиняется движению его мысли, либо берёт верх над его пространственным воображением. Но в реальности создание картинки занимает у него почти столько же времени, сколько и нажатие на кнопку».</w:t>
      </w:r>
    </w:p>
    <w:p w:rsidR="00FE459C" w:rsidRDefault="00FE459C" w:rsidP="00FE459C">
      <w:pPr>
        <w:pStyle w:val="wp-block-paragraph"/>
      </w:pPr>
      <w:r>
        <w:t>Этот снимок будто образцовое воплощение слов А. Картье-Брессона. Узнаваемое место Москвы предстаёт преображённым, словно монументальная театральная декорация или утопическая модель идеального города, рационально расчерченная художником, где даже люди оказываются вписаны в зарифмованную геометрию линий: углы лестниц, прерывистая, состоящая из ромбов, сходящаяся треугольниками разметка дороги, диагональные архитектурные перспективы и композиционное расположение множества персонажей с их разнонаправленными траекториями и одновременно синхронностью движений; ритм ступеней, площадок, колонн, скульптур на крыше и идущих людей. Складывается ощущение, что ты мысленно попал в одно из «Пространственно-силовых построений» художницы Любови Поповой (1889-1924).</w:t>
      </w:r>
    </w:p>
    <w:p w:rsidR="00FE459C" w:rsidRDefault="00FE459C" w:rsidP="00FE459C">
      <w:pPr>
        <w:pStyle w:val="wp-block-paragraph"/>
      </w:pPr>
      <w:r>
        <w:t>Подумайте, к какой фотографии относятся тексты из подборки № 1? В качестве ответа выберите цифру, которой обозначена относящаяся к ней фотография.</w:t>
      </w:r>
    </w:p>
    <w:p w:rsidR="00FE459C" w:rsidRDefault="00FE459C" w:rsidP="00FE459C">
      <w:pPr>
        <w:pStyle w:val="wp-block-paragraph"/>
      </w:pPr>
      <w:r>
        <w:t>Внимательно прочитайте тексты из подборки № 2, предложенные вам ниже.</w:t>
      </w:r>
    </w:p>
    <w:p w:rsidR="00FE459C" w:rsidRDefault="00FE459C" w:rsidP="00FE459C">
      <w:pPr>
        <w:pStyle w:val="wp-block-paragraph"/>
      </w:pPr>
      <w:r>
        <w:rPr>
          <w:rStyle w:val="a8"/>
        </w:rPr>
        <w:t>Тексты. Подборка № 2</w:t>
      </w:r>
    </w:p>
    <w:p w:rsidR="00FE459C" w:rsidRDefault="00FE459C" w:rsidP="00FE459C">
      <w:pPr>
        <w:pStyle w:val="wp-block-paragraph"/>
      </w:pPr>
      <w:r>
        <w:lastRenderedPageBreak/>
        <w:t>«Фоторепортаж предполагает некую операцию, которая производится одновременно зрением, сознанием и чутьём. Цель подобной операции состоит в том, чтобы отразить содержание некоего события в процессе его разворачивания и сообщить впечатление от него. Порой одно-единственное событие может содержать в себе крайне богатый, многогранный, неоднозначный смысл. И тогда нужно углубиться во все сопутствующие ему обстоятельства, чтобы ухватить стоящую за ним проблему. Ибо мир всегда в движении, и ты не можешь застыть в своём отношении к тому, что изменчиво и подвижно. Иногда ты в считаные секунды понимаешь смысл изображённого на картинке, а иногда на это уходят часы, дни… Но готовых схем или образцов работы не существует. Ты всегда должен быть начеку: твой мозг, глаза, сердце; тело же должно быть подвижно».</w:t>
      </w:r>
    </w:p>
    <w:p w:rsidR="00FE459C" w:rsidRDefault="00FE459C" w:rsidP="00FE459C">
      <w:pPr>
        <w:pStyle w:val="wp-block-paragraph"/>
      </w:pPr>
      <w:r>
        <w:t>«Фотограф должен быть уверен (пока он ещё свидетель события), что не оставил никаких пустот, что ему действительно удалось передать смысл сцены в её полноте».</w:t>
      </w:r>
    </w:p>
    <w:p w:rsidR="00FE459C" w:rsidRDefault="00FE459C" w:rsidP="00FE459C">
      <w:pPr>
        <w:pStyle w:val="wp-block-paragraph"/>
      </w:pPr>
      <w:r>
        <w:t>На первый взгляд это просто бытовая зарисовка, краткий миг обычной городской жизни. Но, всматриваясь в композицию и персонажей фотографии, замечаешь, как сложно устроена её пространственно-временная структура. На переднем плане две пожилые женщины, остановившись, разговаривают. Одна из женщин стоит к нам спиной, другая — лицом. За ними группа детей и взрослых переходят дорогу. Фотограф ухватил момент, в который в одной точке оказались все поколения людей, живущих в Москве 1954 года, будто это перекрёсток настоящего и будущего. Этому сюжету вторит и пространство. Фрагмент сталинской высотки словно вырастает из старого московского дома, продолжает его, сливается с ним, копируя его абрис, линии и формы, как на фантастическом рисунке бумажного архитектора. Так архитектура в кадре соединяет мгновенное настоящее, память о прошлом и устремление в будущее.</w:t>
      </w:r>
    </w:p>
    <w:p w:rsidR="00FE459C" w:rsidRDefault="00FE459C" w:rsidP="00FE459C">
      <w:pPr>
        <w:pStyle w:val="wp-block-paragraph"/>
      </w:pPr>
      <w:r>
        <w:t>Подумайте, к какой фотографии относятся тексты из подборки № 2? В качестве ответа выберите цифру, которой обозначена относящаяся к ней фотография.</w:t>
      </w:r>
    </w:p>
    <w:p w:rsidR="00FE459C" w:rsidRDefault="00FE459C" w:rsidP="00FE459C">
      <w:pPr>
        <w:pStyle w:val="wp-block-paragraph"/>
      </w:pPr>
      <w:r>
        <w:t>Прочитайте информационную статью и выполните задание.</w:t>
      </w:r>
    </w:p>
    <w:p w:rsidR="00FE459C" w:rsidRDefault="00FE459C" w:rsidP="00FE459C">
      <w:pPr>
        <w:pStyle w:val="wp-block-paragraph"/>
      </w:pPr>
      <w:r>
        <w:rPr>
          <w:rStyle w:val="a8"/>
        </w:rPr>
        <w:t>Статья:</w:t>
      </w:r>
    </w:p>
    <w:p w:rsidR="00FE459C" w:rsidRDefault="00FE459C" w:rsidP="00FE459C">
      <w:pPr>
        <w:pStyle w:val="wp-block-paragraph"/>
      </w:pPr>
      <w:r>
        <w:t>Музыкальный ландшафт Москвы в годы оттепели стремительно менялся, отражая веяния нового времени. В 1954 г., когда А. Картье-Брессон посетил Москву, советский композитор Д. Д. Шостакович написал «Праздничную увертюру», по яркости, виртуозности и оптимизму сопоставимую с увертюрой М. И. Глинки к опере «Руслан и Людмила». Несмотря на официальный повод, для которого увертюра создавалась (годовщина Октябрьской революции), в ней мало музыкального «официоза», зато много искренней радости. После прессинга, который испытала советская музыка (включая лично Шостаковича) в годы позднего сталинизма, эта увертюра звучала особенно жизнеутверждающе. Неудивительно, что она стала ассоциироваться с оттепельной, да и просто праздничной Москвой. «Праздничная увертюра» успела побывать официальным музыкальным символом Олимпиады-1980, негласным символом фестиваля современной музыки «Московская осень» и даже частью светомузыкальной композиции фонтана «Каменный цветок» на ВДНХ.</w:t>
      </w:r>
    </w:p>
    <w:p w:rsidR="00FE459C" w:rsidRDefault="00FE459C" w:rsidP="00FE459C">
      <w:pPr>
        <w:pStyle w:val="wp-block-paragraph"/>
      </w:pPr>
      <w:r>
        <w:t xml:space="preserve">Культурные события рубежа 1950-1960-х гг. вернули в Москву музыку, долгое время находившуюся под запретом. Прошедший в советской столице VI Всемирный фестиваль молодёжи и студентов 1957 г. открыл москвичам современную западную музыку, в том числе – джаз, ещё в начале 1950-х гг. находившийся в полулегальном положении. В 1961 г. в Москве на улице Горького (ныне Тверская) открылось кафе «Молодёжное», </w:t>
      </w:r>
      <w:r>
        <w:lastRenderedPageBreak/>
        <w:t>фактически ставшее первым столичным джаз-клубом. А уже в 1962 г. СССР посещает джазмен мирового уровня – американский кларнетист Бенни Гудмен со своим джаз-бендом. Коллектив Бенни Гудмена выступал не только в концертных залах, но и прямо на Красной площади; одним из ключевых номеров в программе Гудмена стала композиция Mission to Moscow, написанная ещё во времена Второй мировой войны, когда СССР и США были союзниками.</w:t>
      </w:r>
    </w:p>
    <w:p w:rsidR="00FE459C" w:rsidRDefault="00FE459C" w:rsidP="00FE459C">
      <w:pPr>
        <w:pStyle w:val="wp-block-paragraph"/>
      </w:pPr>
      <w:r>
        <w:t>С оттепелью связано появление нового эстрадного музыкального символа Москвы. Часто с 1950-ми годами ассоциируется песня «Дорогие мои москвичи», звучащая в конце популярного фильма о жизни оттепельной Москвы «Покровские ворота» (режиссёр М. М. Козаков, 1983). Однако на самом деле эта песня была написана И. О. Дунаевским ещё в 1947 г. Непосредственно в годы оттепели была написана песня «Подмосковные вечера» (музыка В. П. Соловьёва-Седого, слова М. Л. Матусовского), которая имела огромный успех на Фестивале молодёжи и студентов 1957 г. Она была столь популярна, что «вторглась» в мир академической музыки. В 1958 г. в Московской консерватории проходил I Международный конкурс имени П. И. Чайковского. Обладателем первой премии этого конкурса в номинации «Фортепиано» стал американец Ван Клиберн. Сам факт победы американского пианиста на советском конкурсе уже воспринимался как знак перемен. На советскую публику Клиберн произвёл впечатление не только интерпретацией русской классики (в том числе обязательно присутствующих в конкурсной программе концертов Чайковского), но и открытостью новому: так, «визитной карточкой» концертов Клиберна стала его фантазия на тему песни «Подмосковные вечера».</w:t>
      </w:r>
    </w:p>
    <w:p w:rsidR="00FE459C" w:rsidRDefault="00FE459C" w:rsidP="00FE459C">
      <w:pPr>
        <w:pStyle w:val="wp-block-paragraph"/>
      </w:pPr>
      <w:r>
        <w:t>Бенни Гудмен играет на Красной площади в Москве (1962)</w:t>
      </w:r>
      <w:r>
        <w:br/>
        <w:t>Д. Д. Шостакович вручает первую премию В. Клиберну. Церемония закрытия I Международного конкурса им. П.И. Чайковского (1958)</w:t>
      </w:r>
    </w:p>
    <w:p w:rsidR="00FE459C" w:rsidRDefault="00FE459C" w:rsidP="00FE459C">
      <w:pPr>
        <w:pStyle w:val="wp-block-paragraph"/>
      </w:pPr>
      <w:r>
        <w:rPr>
          <w:rStyle w:val="a8"/>
        </w:rPr>
        <w:t>Задание 7.</w:t>
      </w:r>
      <w:r>
        <w:t xml:space="preserve"> Установите соответствие между объектами двух столбцов.</w:t>
      </w:r>
    </w:p>
    <w:p w:rsidR="00FE459C" w:rsidRDefault="00FE459C" w:rsidP="00FE459C">
      <w:pPr>
        <w:pStyle w:val="wp-block-paragraph"/>
      </w:pPr>
      <w:r>
        <w:t>На основании информации из текста и анализа музыки соотнесите названия произведений с аудиофрагментами.</w:t>
      </w:r>
    </w:p>
    <w:p w:rsidR="00FE459C" w:rsidRDefault="00FE459C" w:rsidP="00FE459C">
      <w:pPr>
        <w:pStyle w:val="wp-block-paragraph"/>
      </w:pPr>
      <w:r>
        <w:t>Аудиофрагмент A — 01:07.</w:t>
      </w:r>
      <w:r>
        <w:br/>
        <w:t>Аудиофрагмент B — 01:11.</w:t>
      </w:r>
      <w:r>
        <w:br/>
        <w:t>Аудиофрагмент C — 01:05.</w:t>
      </w:r>
      <w:r>
        <w:br/>
        <w:t>Аудиофрагмент D — 00:33.</w:t>
      </w:r>
      <w:r>
        <w:br/>
        <w:t>Аудиофрагмент E — 00:56.</w:t>
      </w:r>
    </w:p>
    <w:p w:rsidR="00FE459C" w:rsidRDefault="00FE459C" w:rsidP="00FE459C">
      <w:pPr>
        <w:pStyle w:val="wp-block-paragraph"/>
      </w:pPr>
      <w:r>
        <w:t>ПЕРВЫЙ СТОЛБЕЦ — ПРОИЗВЕДЕНИЯ</w:t>
      </w:r>
      <w:r>
        <w:br/>
        <w:t>«Mission to Moscow». Живая запись выступления оркестра Б. Гудмена в Москве (1962 г.)</w:t>
      </w:r>
      <w:r>
        <w:br/>
        <w:t>Д. Д. Шостакович. «Праздничная увертюра»</w:t>
      </w:r>
      <w:r>
        <w:br/>
        <w:t>Фантазия на тему песни В. П. Соловьёва-Седого «Подмосковные вечера». Исполняет Ван Клиберн</w:t>
      </w:r>
      <w:r>
        <w:br/>
        <w:t>П. И. Чайковский. Концерт для фортепиано с оркестром №1. Солист – Ван Клиберн.</w:t>
      </w:r>
      <w:r>
        <w:br/>
        <w:t>И. О. Дунаевский. «Дорогие мои москвичи» (инструментальное переложение)</w:t>
      </w:r>
    </w:p>
    <w:p w:rsidR="00FE459C" w:rsidRDefault="00FE459C" w:rsidP="00FE459C">
      <w:pPr>
        <w:pStyle w:val="wp-block-paragraph"/>
      </w:pPr>
      <w:r>
        <w:t>ВТОРОЙ СТОЛБЕЦ — АУДИОФРАГМЕНТЫ</w:t>
      </w:r>
      <w:r>
        <w:br/>
        <w:t>Аудиофрагмент A</w:t>
      </w:r>
      <w:r>
        <w:br/>
        <w:t>Аудиофрагмент B</w:t>
      </w:r>
      <w:r>
        <w:br/>
        <w:t>Аудиофрагмент C</w:t>
      </w:r>
      <w:r>
        <w:br/>
        <w:t>Аудиофрагмент D</w:t>
      </w:r>
      <w:r>
        <w:br/>
        <w:t>Аудиофрагмент E</w:t>
      </w:r>
    </w:p>
    <w:bookmarkEnd w:id="0"/>
    <w:p w:rsidR="008337F6" w:rsidRPr="00FE459C" w:rsidRDefault="008337F6" w:rsidP="00FE459C"/>
    <w:sectPr w:rsidR="008337F6" w:rsidRPr="00FE45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4ACD"/>
    <w:rsid w:val="004710D4"/>
    <w:rsid w:val="00473AD5"/>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50DF"/>
    <w:rsid w:val="006C6D6D"/>
    <w:rsid w:val="006C70A6"/>
    <w:rsid w:val="006D4B16"/>
    <w:rsid w:val="006E356A"/>
    <w:rsid w:val="006E4B15"/>
    <w:rsid w:val="006E4F69"/>
    <w:rsid w:val="006E6D8B"/>
    <w:rsid w:val="006F3B36"/>
    <w:rsid w:val="006F75C2"/>
    <w:rsid w:val="006F7760"/>
    <w:rsid w:val="00704B40"/>
    <w:rsid w:val="00710097"/>
    <w:rsid w:val="007124C1"/>
    <w:rsid w:val="00721E58"/>
    <w:rsid w:val="007222AD"/>
    <w:rsid w:val="00726179"/>
    <w:rsid w:val="00731910"/>
    <w:rsid w:val="0074136B"/>
    <w:rsid w:val="00744EA4"/>
    <w:rsid w:val="00747866"/>
    <w:rsid w:val="00753BD3"/>
    <w:rsid w:val="00761982"/>
    <w:rsid w:val="00773B76"/>
    <w:rsid w:val="0078018E"/>
    <w:rsid w:val="00787857"/>
    <w:rsid w:val="007965BD"/>
    <w:rsid w:val="007A1388"/>
    <w:rsid w:val="007A37DC"/>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707"/>
    <w:rsid w:val="008E2B1D"/>
    <w:rsid w:val="008F3C0C"/>
    <w:rsid w:val="008F6A99"/>
    <w:rsid w:val="00921449"/>
    <w:rsid w:val="00923537"/>
    <w:rsid w:val="00924BB8"/>
    <w:rsid w:val="0092550A"/>
    <w:rsid w:val="00927995"/>
    <w:rsid w:val="00931045"/>
    <w:rsid w:val="0093136A"/>
    <w:rsid w:val="0093222E"/>
    <w:rsid w:val="00932238"/>
    <w:rsid w:val="00940CE5"/>
    <w:rsid w:val="00947A0F"/>
    <w:rsid w:val="00947EA9"/>
    <w:rsid w:val="00957B21"/>
    <w:rsid w:val="009664EA"/>
    <w:rsid w:val="00970E1C"/>
    <w:rsid w:val="00971302"/>
    <w:rsid w:val="00973DE0"/>
    <w:rsid w:val="00974586"/>
    <w:rsid w:val="00977AFB"/>
    <w:rsid w:val="00983B2D"/>
    <w:rsid w:val="0098424A"/>
    <w:rsid w:val="00987F84"/>
    <w:rsid w:val="00990573"/>
    <w:rsid w:val="009910EB"/>
    <w:rsid w:val="00997EF0"/>
    <w:rsid w:val="009B353B"/>
    <w:rsid w:val="009C0DC7"/>
    <w:rsid w:val="009C12E3"/>
    <w:rsid w:val="009C5D95"/>
    <w:rsid w:val="009D27F1"/>
    <w:rsid w:val="009D5308"/>
    <w:rsid w:val="009D7F15"/>
    <w:rsid w:val="009E2731"/>
    <w:rsid w:val="009F41C9"/>
    <w:rsid w:val="009F48A7"/>
    <w:rsid w:val="00A02A30"/>
    <w:rsid w:val="00A20F43"/>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171D8"/>
    <w:rsid w:val="00E210A6"/>
    <w:rsid w:val="00E30928"/>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75C2"/>
    <w:rsid w:val="00F24EBD"/>
    <w:rsid w:val="00F26440"/>
    <w:rsid w:val="00F327FF"/>
    <w:rsid w:val="00F32E43"/>
    <w:rsid w:val="00F35181"/>
    <w:rsid w:val="00F35B21"/>
    <w:rsid w:val="00F37BB9"/>
    <w:rsid w:val="00F41B32"/>
    <w:rsid w:val="00F4540E"/>
    <w:rsid w:val="00F568E0"/>
    <w:rsid w:val="00F722C0"/>
    <w:rsid w:val="00F749F7"/>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D4F74"/>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1860</TotalTime>
  <Pages>8</Pages>
  <Words>2435</Words>
  <Characters>13880</Characters>
  <Application>Microsoft Office Word</Application>
  <DocSecurity>0</DocSecurity>
  <Lines>115</Lines>
  <Paragraphs>32</Paragraphs>
  <ScaleCrop>false</ScaleCrop>
  <Company/>
  <LinksUpToDate>false</LinksUpToDate>
  <CharactersWithSpaces>16283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527</cp:revision>
  <dcterms:created xsi:type="dcterms:W3CDTF">2024-10-16T05:23:00Z</dcterms:created>
  <dcterms:modified xsi:type="dcterms:W3CDTF">2026-09-29T09:39:00Z</dcterms:modified>
</cp:coreProperties>
</file>