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0A" w:rsidRDefault="00437C0A" w:rsidP="00437C0A">
      <w:pPr>
        <w:pStyle w:val="2"/>
      </w:pPr>
      <w:r>
        <w:t>Школьный этап по Истории 11 класс ответы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1. Работа с источником</w:t>
      </w:r>
      <w:r>
        <w:rPr>
          <w:b/>
          <w:bCs/>
        </w:rPr>
        <w:br/>
      </w:r>
      <w:r>
        <w:t>Перед Вами фрагмент исторического источника и перечень утверждений. Выберите 5 верных утверждений из предложенных.</w:t>
      </w:r>
      <w:r>
        <w:br/>
        <w:t>“Повелели Мы ныне учредить Pyccкий для представления трагедий и комедий театр, для которого отдать Головинский каменный дом, что на Васильевском острову, близ Кадетского дома. А для оного поведено набрать актеров и актрис: актеров из обучающихся певчих и Ярославцев в Кадетском корпусе, которые к тому будут надобны, а в дополнение еще к ним актеров из других неслужащих людей, также и актрис приличное число. На содержание оного театра определить, по силе сего Нашего Указа, считая от сего времени в год денежной суммы по 5000 рублей, которую отпускать из Статс-Конторы всегда в начале года по подписанию Нашего Указа. Дирекция того Русского театра поручается от Нас бригадиру Александру Сумарокову, которому из той же суммы, определяется, сверх его бригадирского оклада, рационных и деньщичьих денег в год по 1000 рублей и заслуженное им по бригадирскому чину с пожалованья его в оный чин жалованье, в дополнение к полковничью окладу додать и впредь выдавать полное годовое бригадирское жалованье; а его бригадира Сумарокова из армейского списка не выключать”.</w:t>
      </w:r>
      <w:r>
        <w:br/>
        <w:t>Документ относится к эпохе правления Елизаветы Петровны.</w:t>
      </w:r>
      <w:r>
        <w:br/>
        <w:t>Преемником того первого русского театра считается Александринский театр в Петербурге.</w:t>
      </w:r>
      <w:r>
        <w:br/>
        <w:t>Активным участником описанных событий был П.И. Чайковский.</w:t>
      </w:r>
      <w:r>
        <w:br/>
        <w:t>При правителе, к чьей эпохе относится данный документ, был основан Московский университет.</w:t>
      </w:r>
      <w:r>
        <w:br/>
        <w:t>В отрывке упоминается автор “Недоросли”.</w:t>
      </w:r>
      <w:r>
        <w:br/>
        <w:t>Автором отрывка является М.М. Сперанский.</w:t>
      </w:r>
      <w:r>
        <w:br/>
        <w:t>Активным участником первого русского театра был Федор Волков.</w:t>
      </w:r>
      <w:r>
        <w:br/>
        <w:t>Документ относится к эпохе правления Петра I.</w:t>
      </w:r>
      <w:r>
        <w:br/>
        <w:t>В отрывке упоминается писатель, который в 1759 году стал издавать первый частный журнал в России “Трудолюбивая пчела”.</w:t>
      </w:r>
      <w:r>
        <w:br/>
        <w:t>Отрывок посвящен основанию Эрмитажа.</w:t>
      </w:r>
      <w:r>
        <w:rPr>
          <w:rStyle w:val="a8"/>
        </w:rPr>
        <w:t>Задание 2. Знаменитые войны</w:t>
      </w:r>
      <w:r>
        <w:rPr>
          <w:b/>
          <w:bCs/>
        </w:rPr>
        <w:br/>
      </w:r>
      <w:r>
        <w:t>Перед Вами список фактов о знаменитых конфликтах XX в. Соотнесите каждый факт с соответствующей ему войной.</w:t>
      </w:r>
      <w:r>
        <w:br/>
        <w:t>Оба государства, участвовавшие в конфликте, до 1947 года были одной колонией Великобритании</w:t>
      </w:r>
      <w:r>
        <w:br/>
        <w:t>В ходе этого конфликта, произошедшего в 1991 г., Советский Союз впервые поддержал не своего союзника — Ирак, а противостоящие ему Соединённые Штаты.</w:t>
      </w:r>
      <w:r>
        <w:br/>
        <w:t>По результатам этого конфликта распалось государство, которое с 1945 по 1980 г. возглавлял Иосип Броз Тито</w:t>
      </w:r>
      <w:r>
        <w:br/>
        <w:t>Противоборствующими сторонами в этом конфликте были националисты-гоминьдановцы и коммунисты-маоисты</w:t>
      </w:r>
      <w:r>
        <w:br/>
        <w:t>Лидера одного из государств, принимавшего участие в этом конфликте, звали Ким Ир Сен</w:t>
      </w:r>
      <w:r>
        <w:br/>
        <w:t>На стороне республиканского правительства в этой войне приняло участие множество добровольцев-интернационалистов из разных стран, включая Советский Союз</w:t>
      </w:r>
      <w:r>
        <w:br/>
        <w:t>Одной из причин для конфликта послужили разногласия вокруг контроля над священным городом Иерусалим</w:t>
      </w:r>
      <w:r>
        <w:br/>
        <w:t>Основателя государства, принимавшего участие в этом конфликте, звали Хо Ши Мин</w:t>
      </w:r>
      <w:r>
        <w:br/>
        <w:t>Террористические группировки, противостоявшие советским войскам в ходе одной из фаз конфликта, известны как «моджахеды»</w:t>
      </w:r>
      <w:r>
        <w:br/>
        <w:t>Единственный конфликт в истории человечества, в ходе которого было применено ядерное оружие</w:t>
      </w:r>
      <w:r>
        <w:br/>
      </w:r>
      <w:r>
        <w:lastRenderedPageBreak/>
        <w:t>*Перетащите элементы на пустые поля сверху</w:t>
      </w:r>
      <w:r>
        <w:br/>
        <w:t>Югославские войны</w:t>
      </w:r>
      <w:r>
        <w:br/>
        <w:t>Гражданская война в Испании</w:t>
      </w:r>
      <w:r>
        <w:br/>
        <w:t>Вторая мировая война</w:t>
      </w:r>
      <w:r>
        <w:br/>
        <w:t>Арабо-израильские войны</w:t>
      </w:r>
      <w:r>
        <w:br/>
        <w:t>Корейская война</w:t>
      </w:r>
      <w:r>
        <w:br/>
        <w:t>Индо-пакистанские войны</w:t>
      </w:r>
      <w:r>
        <w:br/>
        <w:t>Война в Персидском заливе</w:t>
      </w:r>
      <w:r>
        <w:br/>
        <w:t>Вьетнамская война</w:t>
      </w:r>
      <w:r>
        <w:br/>
        <w:t>Гражданская война в Китае</w:t>
      </w:r>
      <w:r>
        <w:br/>
        <w:t>Война в Афганистане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3. Памятники культуры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фотографии памятников, посвященных деятелям истории России. Ваша задача сопоставить изображения с текстами-характеристиками.</w:t>
      </w:r>
      <w:r>
        <w:br/>
        <w:t>Согласно Житию Варфоломей уже с детства был отмечен особой благодатью. Многочисленные чудесные знамения убеждали Кирилла и Марию в «богоизбранности» их среднего сына… Достигнув семи лет, Варфоломей чудесным образом — с помощью ангела, явившегося ему в поле под дубом в виде старца-монаха, — овладел грамотой.</w:t>
      </w:r>
      <w:r>
        <w:br/>
        <w:t>Судя по тому немногому, что нам известно о князе той поры, он жил преимущественно в Суздале. Показательно, что в Ростове, старом центре княжества, за все годы своего княжения он, кажется, не построил ни одной церкви (во всяком случае, никаких упоминаний об этом в источниках нет). В Суздале же, возможно, еще при жизни отца, Успения.</w:t>
      </w:r>
      <w:r>
        <w:br/>
        <w:t>Поражения последних лет Ливонской войны были явным свидетельством того, что Бог недоволен какими-то действиями царя и карает его за это. Такое случалось не впервые. Божий гнев обрушился на него со страшной силой уже в годы юности. В то время рядом с царем был наставник Сильвестр, который и объяснил ему, что именно вызвано вмешательством Высшей силы.</w:t>
      </w:r>
      <w:r>
        <w:br/>
        <w:t>Как видим, в новгородских делах князь продолжал политику отца, который первым включил Новгород в сферу интересов суздальских князей. Но действовал […], пожалуй, более решительно, открыто заявляя о своих намерениях и демонстрируя силу, с которой приходилось считаться всем — и не только новгородцам, но и ставшему киевским князем Ростиславу Мстиславичу.</w:t>
      </w:r>
      <w:r>
        <w:br/>
        <w:t>Надо сказать, что реформаторская деятельность князя отнюдь не сводится к введению им христианства. В нем проявляются качества, которых мы ранее не имели возможности увидеть. Жестокость и решительность и в дальнейшем будут отличать его. Но наряду с ними мы увидим его милосердие и нищелюбие, способность понять и простить другого…</w:t>
      </w:r>
      <w:r>
        <w:br/>
        <w:t>Плавание […] «на низ Волгою» началось от Твери. Тверские купцы, узнав о московском посольстве в Закавказье, также решили отправиться с ним. Предприятие охотно поддержали епископ тверской Геннадий и воевода Бороздин.</w:t>
      </w:r>
      <w:r>
        <w:br/>
        <w:t>Когда наступила весна и появилась возможность двинуться на ладьях в путь, русы, используя большую воду, предприняли попытку пройти мимо карауливших их печенегов. Части воинов это удалось, однако сам князь был убит.</w:t>
      </w:r>
      <w:r>
        <w:br/>
        <w:t>[…] оставил «дымящиеся развалины Бухары» и устремился на Самарканд. На его пути раскинулась долина Зеравшана с ее садами, огородами, тучными нивами, а также загородными домами, между которыми звенели струи бесчисленных арыков.</w:t>
      </w:r>
      <w:r>
        <w:br/>
        <w:t>Он явит себя в «Троице» выдающимся мыслителем, «всех превосходящих в мудрости», человеком высокой культуры. Икона, которую он создавал, окажется безграничной и многогранной по содержанию.</w:t>
      </w:r>
      <w:r>
        <w:br/>
      </w:r>
      <w:r>
        <w:lastRenderedPageBreak/>
        <w:t>Сын эмира нагнал Тохтамыша у Самарской излучины. Не успели они скрестить оружие, как появился эмир. Поле брани осталось за эмиром. Приказав трём ханам наследовать владения Тохтамыша, Великий эмир отправился в обратный путь, в Самарканд, куда прибыл в конце ноября.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4. Пропуски в тексте</w:t>
      </w:r>
      <w:r>
        <w:rPr>
          <w:b/>
          <w:bCs/>
        </w:rPr>
        <w:br/>
      </w:r>
      <w:r>
        <w:t>В конце 1920х на смену политике 1) в деревне приходит политика коллективизации, которая ставила перед собой целью формирование социалистических производственных отношений в деревне посредством объединения единоличных хозяйств в 2) и совхозы. Не все были согласны с таким курсом: в частности 3) желал фактического продолжения политики 1). Целью коллективизации также провозглашалось уничтожение 4) (прослойка наиболее обеспеченных крестьян) как класса. Начальный этап коллективизации вызывал сопротивление на местах и осуществлялся жесткими методами, из-за чего советские власти были вынуждены пересмотреть свой подход к политике. В 1930 году выходит знаменитая статья И.В. Сталина 5) . В 1930 году в 2)_ была введена система 6) , которая означала норму работы колхозника. Также усилился контроль за собственностью 2): в 1932 году председатель ВЦИК 7) подписал закон о 8) , который предполагал жестокое наказание за хищение, в том числе и малую кражу социалистической собственности. Для технического обеспечения сельскохозяйственных работников создавались 9). Политика коллективизации была призвана поддерживать проведение политики 10) в сфере промышленности.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5. Вписывание чисел</w:t>
      </w:r>
      <w:r>
        <w:rPr>
          <w:b/>
          <w:bCs/>
        </w:rPr>
        <w:br/>
      </w:r>
      <w:r>
        <w:t>Перед Вами список вопросов, посвященных истории России до правления Николая I. Впишите число (цифрами) в качестве ответа на указанные ниже вопросы.</w:t>
      </w:r>
      <w:r>
        <w:br/>
        <w:t>Сколько императоров с именем Павел побывало на российском престоле в XVIII в.?</w:t>
      </w:r>
      <w:r>
        <w:br/>
        <w:t>Сколько войн с Персией вела Россия в XIX в.?</w:t>
      </w:r>
      <w:r>
        <w:br/>
        <w:t>Сколько императоров с именем Николай было на российском престоле в XIX в.?</w:t>
      </w:r>
      <w:r>
        <w:br/>
        <w:t>Сколько железных дорог было построено за годы правления Николая I?</w:t>
      </w:r>
      <w:r>
        <w:br/>
        <w:t>Сколько раз до начала Великой Отечественной войны Советский Союз вступал в вооружённые столкновения с Китаем?</w:t>
      </w:r>
      <w:r>
        <w:br/>
        <w:t>Сколько пятилетних планов было принято до начала Великой Отечественной войны?</w:t>
      </w:r>
      <w:r>
        <w:br/>
        <w:t>Сколько республик в составе СССР было создано в 1939-1941 гг.?</w:t>
      </w:r>
      <w:r>
        <w:br/>
        <w:t>Сколько человек побывало на посту Народного комиссара иностранных дел в 1922-1941 гг.?</w:t>
      </w:r>
      <w:r>
        <w:br/>
        <w:t>Сколько заседаний успело провести Всероссийское учредительное собрание перед роспуском большевиками?</w:t>
      </w:r>
      <w:r>
        <w:br/>
        <w:t>Сколько человек занимало пост Министра-председателя Временного правительства?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6. Соотнесение фактов с отметками на карте</w:t>
      </w:r>
      <w:r>
        <w:rPr>
          <w:b/>
          <w:bCs/>
        </w:rPr>
        <w:br/>
      </w:r>
      <w:r>
        <w:t>Чтобы увеличить изображение, нажмите на него.</w:t>
      </w:r>
      <w:r>
        <w:br/>
        <w:t>Перед Вами — карта, на которой отмечено десять городов, сыгравших важную роль в российской истории. Ваша задача — сопоставить факт о городе с его местоположением на карте.</w:t>
      </w:r>
      <w:r>
        <w:br/>
        <w:t>*Перетащите элементы на пустые поля сверху</w:t>
      </w:r>
      <w:r>
        <w:br/>
        <w:t>До 1957 г. город назывался в честь Вячеслава Молотова, председателя советского правительства в 1930-1941 г.</w:t>
      </w:r>
      <w:r>
        <w:br/>
        <w:t>В монастыре близь этого города опричник Малюта Скуратов убил митрополита Филиппа.</w:t>
      </w:r>
      <w:r>
        <w:br/>
        <w:t>Своё название получил в честь святого, тёзки императора, основавшего этот город.</w:t>
      </w:r>
      <w:r>
        <w:br/>
        <w:t>Назван в честь императрицы, жены Петра I.</w:t>
      </w:r>
      <w:r>
        <w:br/>
        <w:t>Стал штаб-квартирой для Комитета членов учредительного собрания (КОМУЧ) в годы Гражданской войны.</w:t>
      </w:r>
      <w:r>
        <w:br/>
      </w:r>
      <w:r>
        <w:lastRenderedPageBreak/>
        <w:t>Город был назван в честь советского лидера, героизировавшего свое участие в обороне этого города от белогвардейцев в годы Гражданской войны.</w:t>
      </w:r>
      <w:r>
        <w:br/>
        <w:t>Вошёл в состав России в 1783 г.</w:t>
      </w:r>
      <w:r>
        <w:br/>
        <w:t>Героическая оборона этого города в конце 1941 г. привела к присвоению ему звания города-героя в 1976 г.</w:t>
      </w:r>
      <w:r>
        <w:br/>
        <w:t>Автомобильный завод, находящийся в этом городе, в годы Великой Отечественной войны выпускал легендарные «полуторки».</w:t>
      </w:r>
      <w:r>
        <w:br/>
        <w:t>Аэропорт города назван в честь императора, основавшего его в 1916 г.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7. Соотнесение событий зарубежной истории и современников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события зарубежной истории, а также изображения деятелей отечественной истории, которые жили в те же годы. Сопоставьте события и портреты так, чтобы к событию подходил человек, живший в то же время.</w:t>
      </w:r>
      <w:r>
        <w:br/>
        <w:t>Восстание Варды Фоки в Византии</w:t>
      </w:r>
      <w:r>
        <w:br/>
        <w:t>Крушение Великоморавской державы</w:t>
      </w:r>
      <w:r>
        <w:br/>
        <w:t>Гуситские войны</w:t>
      </w:r>
      <w:r>
        <w:br/>
        <w:t>Восстановление Византийской империи</w:t>
      </w:r>
      <w:r>
        <w:br/>
        <w:t>Начало Столетней войны</w:t>
      </w:r>
    </w:p>
    <w:p w:rsidR="00437C0A" w:rsidRDefault="00437C0A" w:rsidP="00437C0A">
      <w:pPr>
        <w:pStyle w:val="wp-block-paragraph"/>
        <w:spacing w:after="240" w:afterAutospacing="0"/>
      </w:pPr>
      <w:r>
        <w:rPr>
          <w:rStyle w:val="a8"/>
        </w:rPr>
        <w:t>Задание 8. Иностранцы о русских правителях</w:t>
      </w:r>
      <w:r>
        <w:rPr>
          <w:b/>
          <w:bCs/>
        </w:rPr>
        <w:br/>
      </w:r>
      <w:r>
        <w:t>Перед вами – список высказываний иностранных деятелей о правителях России. Сопоставьте отрывок и правителя, которому он посвящён.</w:t>
      </w:r>
      <w:r>
        <w:br/>
        <w:t>В тот день, когда […] вступил на престол, вспыхнул мятеж в гвардии. При первом же известии о восстании в войсках император и императрица одни отправились в придворную церковь и там, на коленях у ступеней алтаря, поклялись перед господом умереть на престоле, если им не удастся восторжествовать над мятежниками. Император считал опасность серьезной, так как он уже знал, что митрополит тщетно пытался успокоить солдат: в России волнение, которое не в силах усмирить духовная власть, считается серьезным.</w:t>
      </w:r>
      <w:r>
        <w:br/>
        <w:t>Имел у царя аудиенцию, во время которой, сообщив ему, что главной целью недавнего визита лорда Хальдэна в Германию было установление лучших отношений между Лондоном и Берлином, я услышал выражение восторженной радости по поводу этого известия. «Россия, — сказал он, — заключила с Германией соглашение, которое значительно улучшило их взаимные отношения; и в интересах мира всего мира не только естественно, но и необходимо, чтобы подобные же дружеские отношения установились между Германией и Великобританией».</w:t>
      </w:r>
      <w:r>
        <w:br/>
        <w:t>Император объявлял, что он был и останется самодержцем. Новость ошеломила всех, поскольку слухи о совете, состоявшемся 3 мая в Гатчине, питали совершенно иные ожидания. Манифест составлен в стиле пастырских посланий Победоносцева; если он останется лишь проповедью, это будет весьма печально, если же он станет программой и основанием для энергичных действий, это можно только приветствовать.</w:t>
      </w:r>
      <w:r>
        <w:br/>
        <w:t>— […] впал в амбицию. Он уже больше не хотел конвенции; именно от него исходил отказ, — возразил император. — Но если он считает теперь, что конвенция бесполезна, то, следовательно, он уже не думает, что я хочу воевать ради восстановления Польши? — Он не знает, — ответил я, — будет ли это ради поляков или ради вашего величества, но он не обманывает себя насчет приготовлений вашего величества.</w:t>
      </w:r>
      <w:r>
        <w:br/>
        <w:t xml:space="preserve">4 июля в Зимнице мы все обедали, когда по дороге прошла похоронная процессия с телом одного молодого офицера, утонувшего во время перехода через Дунай и найденного на берегу через несколько дней. Император встал из-за стола и пошел в сопровождении всех нас в маленькую церковь, находившуюся в нескольких шагах от главной квартиры. Он </w:t>
      </w:r>
      <w:r>
        <w:lastRenderedPageBreak/>
        <w:t>простоял всю церемонию и, узнав, что нашли саблю и фуражку покойника, приказал отправить их матери.</w:t>
      </w:r>
      <w:r>
        <w:br/>
        <w:t>*Перетащите элементы на пустые поля сверху</w:t>
      </w:r>
      <w:r>
        <w:br/>
        <w:t>Александр II</w:t>
      </w:r>
      <w:r>
        <w:br/>
        <w:t>Николай I</w:t>
      </w:r>
      <w:r>
        <w:br/>
        <w:t>Александр III</w:t>
      </w:r>
      <w:r>
        <w:br/>
        <w:t>Николай II</w:t>
      </w:r>
      <w:r>
        <w:br/>
        <w:t>Александр I</w:t>
      </w:r>
    </w:p>
    <w:p w:rsidR="00437C0A" w:rsidRDefault="00437C0A" w:rsidP="00437C0A">
      <w:pPr>
        <w:pStyle w:val="wp-block-paragraph"/>
      </w:pPr>
      <w:r>
        <w:rPr>
          <w:rStyle w:val="a8"/>
        </w:rPr>
        <w:t>Задание 9. Датировка события</w:t>
      </w:r>
      <w:r>
        <w:rPr>
          <w:b/>
          <w:bCs/>
        </w:rPr>
        <w:br/>
      </w:r>
      <w:r>
        <w:t>Собрание казаков под руководством Богдана Хмельницкого, изъявивших желание войти в состав Русского государства</w:t>
      </w:r>
      <w:r>
        <w:br/>
        <w:t>1642</w:t>
      </w:r>
      <w:r>
        <w:br/>
        <w:t>1654</w:t>
      </w:r>
      <w:r>
        <w:br/>
        <w:t>1667</w:t>
      </w:r>
    </w:p>
    <w:p w:rsidR="00437C0A" w:rsidRDefault="00437C0A" w:rsidP="00437C0A">
      <w:pPr>
        <w:pStyle w:val="wp-block-paragraph"/>
      </w:pPr>
      <w:r>
        <w:t>Установление единой монотеистической религии на Руси</w:t>
      </w:r>
      <w:r>
        <w:br/>
        <w:t>982</w:t>
      </w:r>
      <w:r>
        <w:br/>
        <w:t>988</w:t>
      </w:r>
      <w:r>
        <w:br/>
        <w:t>984</w:t>
      </w:r>
    </w:p>
    <w:p w:rsidR="00437C0A" w:rsidRDefault="00437C0A" w:rsidP="00437C0A">
      <w:pPr>
        <w:pStyle w:val="wp-block-paragraph"/>
      </w:pPr>
      <w:r>
        <w:t>Съезд РКП(б), на котором принято решение заменить продразверстку на продналог</w:t>
      </w:r>
      <w:r>
        <w:br/>
        <w:t>1918</w:t>
      </w:r>
      <w:r>
        <w:br/>
        <w:t>1921</w:t>
      </w:r>
      <w:r>
        <w:br/>
        <w:t>1928</w:t>
      </w:r>
    </w:p>
    <w:p w:rsidR="00437C0A" w:rsidRDefault="00437C0A" w:rsidP="00437C0A">
      <w:pPr>
        <w:pStyle w:val="wp-block-paragraph"/>
      </w:pPr>
      <w:r>
        <w:t>Подписание договора между императорами Австро-Венгрии, Германии и Александром III</w:t>
      </w:r>
      <w:r>
        <w:br/>
        <w:t>1881</w:t>
      </w:r>
      <w:r>
        <w:br/>
        <w:t>1878</w:t>
      </w:r>
      <w:r>
        <w:br/>
        <w:t>1874</w:t>
      </w:r>
    </w:p>
    <w:p w:rsidR="00437C0A" w:rsidRDefault="00437C0A" w:rsidP="00437C0A">
      <w:pPr>
        <w:pStyle w:val="wp-block-paragraph"/>
      </w:pPr>
      <w:r>
        <w:t>Подписание мирного соглашения с Речью Посполитой, по которому король отказывался от прав на трон России</w:t>
      </w:r>
      <w:r>
        <w:br/>
        <w:t>1686</w:t>
      </w:r>
      <w:r>
        <w:br/>
        <w:t>1617</w:t>
      </w:r>
      <w:r>
        <w:br/>
        <w:t>1634</w:t>
      </w:r>
    </w:p>
    <w:p w:rsidR="00437C0A" w:rsidRDefault="00437C0A" w:rsidP="00437C0A">
      <w:pPr>
        <w:pStyle w:val="wp-block-paragraph"/>
      </w:pPr>
      <w:r>
        <w:t>Собрание князей, по итогам которого принято решение не конфликтовать об уделах</w:t>
      </w:r>
      <w:r>
        <w:br/>
        <w:t>1094</w:t>
      </w:r>
      <w:r>
        <w:br/>
        <w:t>1097</w:t>
      </w:r>
      <w:r>
        <w:br/>
        <w:t>1105</w:t>
      </w:r>
    </w:p>
    <w:p w:rsidR="00437C0A" w:rsidRDefault="00437C0A" w:rsidP="00437C0A">
      <w:pPr>
        <w:pStyle w:val="wp-block-paragraph"/>
      </w:pPr>
      <w:r>
        <w:t>Договор, закрепивший за Россией территорию Приамурья</w:t>
      </w:r>
      <w:r>
        <w:br/>
        <w:t>1858</w:t>
      </w:r>
      <w:r>
        <w:br/>
        <w:t>1869</w:t>
      </w:r>
      <w:r>
        <w:br/>
        <w:t>1828</w:t>
      </w:r>
    </w:p>
    <w:p w:rsidR="00437C0A" w:rsidRDefault="00437C0A" w:rsidP="00437C0A">
      <w:pPr>
        <w:pStyle w:val="wp-block-paragraph"/>
      </w:pPr>
      <w:r>
        <w:t>Реформа Екатерины II в сфере административно-территориального деления Российской империи</w:t>
      </w:r>
      <w:r>
        <w:br/>
        <w:t>1775</w:t>
      </w:r>
      <w:r>
        <w:br/>
        <w:t>1772</w:t>
      </w:r>
      <w:r>
        <w:br/>
        <w:t>1756</w:t>
      </w:r>
    </w:p>
    <w:p w:rsidR="00437C0A" w:rsidRDefault="00437C0A" w:rsidP="00437C0A">
      <w:pPr>
        <w:pStyle w:val="wp-block-paragraph"/>
      </w:pPr>
      <w:r>
        <w:lastRenderedPageBreak/>
        <w:t>Принятие Алексеем Михайловичем единого свода законов государства</w:t>
      </w:r>
      <w:r>
        <w:br/>
        <w:t>1649</w:t>
      </w:r>
      <w:r>
        <w:br/>
        <w:t>1664</w:t>
      </w:r>
      <w:r>
        <w:br/>
        <w:t>1648</w:t>
      </w:r>
    </w:p>
    <w:p w:rsidR="00437C0A" w:rsidRDefault="00437C0A" w:rsidP="00437C0A">
      <w:pPr>
        <w:pStyle w:val="wp-block-paragraph"/>
        <w:spacing w:after="240" w:afterAutospacing="0"/>
      </w:pPr>
      <w:r>
        <w:t>Установление независимости русской православной церкви от Константинопольского патриарха</w:t>
      </w:r>
      <w:r>
        <w:br/>
        <w:t>1415</w:t>
      </w:r>
      <w:r>
        <w:br/>
        <w:t>1478</w:t>
      </w:r>
      <w:r>
        <w:br/>
        <w:t>1448</w:t>
      </w:r>
    </w:p>
    <w:p w:rsidR="00437C0A" w:rsidRDefault="00437C0A" w:rsidP="00437C0A">
      <w:pPr>
        <w:pStyle w:val="wp-block-paragraph"/>
      </w:pPr>
      <w:r>
        <w:rPr>
          <w:rStyle w:val="a8"/>
        </w:rPr>
        <w:t>Задание 10. Определение города по фактам в тексте</w:t>
      </w:r>
      <w:r>
        <w:rPr>
          <w:b/>
          <w:bCs/>
        </w:rPr>
        <w:br/>
      </w:r>
      <w:r>
        <w:t>Перед Вами текст, посвященный городам Московской области. Исходя из фактов, определите, о каком городе идет речь.</w:t>
      </w:r>
      <w:r>
        <w:br/>
        <w:t>Одним из древнейших городов региона является , основанный Юрием Долгоруким в 1154 году. Еще раньше, в XII веке, впервые упоминается— важная крепость на западных рубежах Владимиро-Суздальской, а затем Московской земли, имевшая также торгово-экономическое значение. В годы Отечественной войны 1812 года через проходили русские войска, отступавшие после Бородинского сражения, а осенью 1941 года город стал одним из центров одноименной линии обороны на направлении главного удара немецких войск в ходе битвы за Москву. Во второй половине XIX века одним из крупнейших центров российского текстильного производства стал город, возникший в результате объединения нескольких фабричных поселений. Реализация плана ГОЭЛРО привела к строительству первой крупной торфяной электростанции в районе восточнее Москвы. В 1956 году в был создан Объединённый институт ядерных исследований. В начале 1960-х годов статус города получил населенный пункт , выросший вокруг Института физики высоких энергий. Развитие отечественной авиации тесно связано с , где расположен Лётно-исследовательский институт имени М. М. Громова. По названию города названо водохранилище, образованное при строительстве одного из участков канала Москва — Волга. Наконец, история российского водоснабжения тесно связана с , через который с XVIII века проходил водопровод в Москву, от которого осталась арка, расположенная в столичном районе Ростокино.</w:t>
      </w:r>
    </w:p>
    <w:p w:rsidR="00437C0A" w:rsidRDefault="00437C0A" w:rsidP="00437C0A">
      <w:r>
        <w:pict>
          <v:rect id="_x0000_i1025" style="width:0;height:1.5pt" o:hralign="center" o:hrstd="t" o:hr="t" fillcolor="#a0a0a0" stroked="f"/>
        </w:pict>
      </w:r>
    </w:p>
    <w:p w:rsidR="00437C0A" w:rsidRDefault="00437C0A" w:rsidP="00437C0A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по </w:t>
      </w:r>
      <w:r>
        <w:rPr>
          <w:rStyle w:val="a8"/>
        </w:rPr>
        <w:t xml:space="preserve">Истории </w:t>
      </w:r>
      <w:r>
        <w:t xml:space="preserve">для 11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9-11 сентября 2026.</w:t>
      </w:r>
    </w:p>
    <w:p w:rsidR="008337F6" w:rsidRPr="00437C0A" w:rsidRDefault="008337F6" w:rsidP="00437C0A">
      <w:bookmarkStart w:id="0" w:name="_GoBack"/>
      <w:bookmarkEnd w:id="0"/>
    </w:p>
    <w:sectPr w:rsidR="008337F6" w:rsidRPr="0043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6</Pages>
  <Words>2309</Words>
  <Characters>13165</Characters>
  <Application>Microsoft Office Word</Application>
  <DocSecurity>0</DocSecurity>
  <Lines>109</Lines>
  <Paragraphs>30</Paragraphs>
  <ScaleCrop>false</ScaleCrop>
  <Company/>
  <LinksUpToDate>false</LinksUpToDate>
  <CharactersWithSpaces>15444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432</cp:revision>
  <dcterms:created xsi:type="dcterms:W3CDTF">2024-10-16T05:23:00Z</dcterms:created>
  <dcterms:modified xsi:type="dcterms:W3CDTF">2026-09-09T11:19:00Z</dcterms:modified>
</cp:coreProperties>
</file>