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33F" w:rsidRDefault="0020233F" w:rsidP="0020233F">
      <w:pPr>
        <w:pStyle w:val="2"/>
      </w:pPr>
      <w:r>
        <w:t>Олимпиада «Взлет» ВсОШ по Биологии 8 класс</w:t>
      </w:r>
    </w:p>
    <w:p w:rsidR="0020233F" w:rsidRDefault="0020233F" w:rsidP="0020233F">
      <w:pPr>
        <w:pStyle w:val="wp-block-paragraph"/>
      </w:pPr>
      <w:r>
        <w:rPr>
          <w:rStyle w:val="a8"/>
        </w:rPr>
        <w:t>Задание 1.</w:t>
      </w:r>
      <w:r>
        <w:t xml:space="preserve"> Тайны природы</w:t>
      </w:r>
      <w:r>
        <w:br/>
        <w:t>Лаборант Кнопочкин решил выяснить, влияет ли температура на скорость прорастания семян фасоли. Он взял две одинаковые чашки Петри, положил в каждую по 10 семян, залил в них одинаковым количеством воды и поместил чашки в разные условия: одну — в тёплое место с температурой +25 градусов Цельсия, а другую — в холодильник с температурой +4 градуса Цельсия. Каждый день Кнопочкин проверял семена, фиксировал появление корешков и записывал даты прорастания. Через неделю он подсчитал количество проросших семян в каждой чашке и сравнил полученные данные.</w:t>
      </w:r>
      <w:r>
        <w:br/>
        <w:t>Выберите, какой метод научного познания применил Кнопочкин в своём исследовании:</w:t>
      </w:r>
      <w:r>
        <w:br/>
        <w:t>Эксперимент, так как Кнопочкин целенаправленно изменил одно условие (т.е. температуру) и сравнил результаты в контрольной и опытной группах;</w:t>
      </w:r>
      <w:r>
        <w:br/>
        <w:t>Описание, так как Кнопочкин подробно записывал внешние признаки прорастающих семян.</w:t>
      </w:r>
      <w:r>
        <w:br/>
        <w:t>Моделирование, так как проращивание семян в чашке Петри является упрощённой моделью природных условий;</w:t>
      </w:r>
      <w:r>
        <w:br/>
        <w:t>Наблюдение, так как Кнопочкин только смотрел на семена и записывал даты, не вмешиваясь в процесс;</w:t>
      </w:r>
    </w:p>
    <w:p w:rsidR="0020233F" w:rsidRDefault="0020233F" w:rsidP="0020233F">
      <w:pPr>
        <w:pStyle w:val="wp-block-paragraph"/>
      </w:pPr>
      <w:r>
        <w:rPr>
          <w:rStyle w:val="a8"/>
        </w:rPr>
        <w:t>Задание 2.</w:t>
      </w:r>
      <w:r>
        <w:t xml:space="preserve"> Давайте рисовать</w:t>
      </w:r>
      <w:r>
        <w:br/>
        <w:t>Лаборант Кнопочкин увлекся ботанической графикой и принялся зарисовывать диаграммы цветков по фотографиям. Он выбрал несколько растений из разных семейств и перенёс их строение на бумагу. Однако, увлёкшись работой, Кнопочкин совсем забыл подписать готовые рисунки. Теперь перед ним стоит задача: определить, к какому семейству относится растение, диаграмма цветка которого представлена на фотографии.</w:t>
      </w:r>
      <w:r>
        <w:br/>
        <w:t>Помогите лаборанту сделать верный выбор:</w:t>
      </w:r>
      <w:r>
        <w:br/>
        <w:t>Бобовые</w:t>
      </w:r>
      <w:r>
        <w:br/>
        <w:t>Паслёновые</w:t>
      </w:r>
      <w:r>
        <w:br/>
        <w:t>Крестоцветные (Капустные)</w:t>
      </w:r>
      <w:r>
        <w:br/>
        <w:t>Розовые (Розоцветные)</w:t>
      </w:r>
    </w:p>
    <w:p w:rsidR="0020233F" w:rsidRDefault="0020233F" w:rsidP="0020233F">
      <w:pPr>
        <w:pStyle w:val="wp-block-paragraph"/>
      </w:pPr>
      <w:r>
        <w:rPr>
          <w:rStyle w:val="a8"/>
        </w:rPr>
        <w:t>Задание 3.</w:t>
      </w:r>
      <w:r>
        <w:t xml:space="preserve"> Неужели это честно</w:t>
      </w:r>
      <w:r>
        <w:br/>
        <w:t>Гифы почвенных грибов оплетают корни дерева и проникают между их клетками, образуя микоризу. Дерево передаёт грибу до четверти всех органических веществ, созданных при фотосинтезе. Выберите утверждение, которое верно объясняет, почему такие отношения устойчиво сохраняются, несмотря на столь значительные затраты дерева.</w:t>
      </w:r>
      <w:r>
        <w:br/>
        <w:t>Гриб извлекает из почвы соединения фосфора и азота, малодоступные корням дерева, и передаёт их дереву</w:t>
      </w:r>
      <w:r>
        <w:br/>
        <w:t>Дерево получает от гриба готовые органические вещества и потому может обходиться меньшим количеством листьев</w:t>
      </w:r>
      <w:r>
        <w:br/>
        <w:t>Гриб фиксирует азот атмосферы и передаёт дереву образующиеся при этом соединения</w:t>
      </w:r>
      <w:r>
        <w:br/>
        <w:t>Дерево не получает от гриба ничего: гриб питается за его счёт, а дерево не может от него избавиться</w:t>
      </w:r>
    </w:p>
    <w:p w:rsidR="0020233F" w:rsidRDefault="0020233F" w:rsidP="0020233F">
      <w:pPr>
        <w:pStyle w:val="wp-block-paragraph"/>
      </w:pPr>
      <w:r>
        <w:rPr>
          <w:rStyle w:val="a8"/>
        </w:rPr>
        <w:t>Задание 4.</w:t>
      </w:r>
      <w:r>
        <w:t xml:space="preserve"> Микрофотографические кружева</w:t>
      </w:r>
      <w:r>
        <w:br/>
        <w:t>На электронной микрофотографии представлен поперечный срез органелл. Определите органеллы, изображённые на фотографии.</w:t>
      </w:r>
      <w:r>
        <w:br/>
        <w:t>Митохондрии</w:t>
      </w:r>
      <w:r>
        <w:br/>
        <w:t>Реснички</w:t>
      </w:r>
      <w:r>
        <w:br/>
        <w:t>Центриоли</w:t>
      </w:r>
      <w:r>
        <w:br/>
        <w:t>Хлоропласты</w:t>
      </w:r>
    </w:p>
    <w:p w:rsidR="0020233F" w:rsidRDefault="0020233F" w:rsidP="0020233F">
      <w:pPr>
        <w:pStyle w:val="wp-block-paragraph"/>
      </w:pPr>
      <w:r>
        <w:rPr>
          <w:rStyle w:val="a8"/>
        </w:rPr>
        <w:lastRenderedPageBreak/>
        <w:t>Задание 5.</w:t>
      </w:r>
      <w:r>
        <w:t xml:space="preserve"> Неживые ткани</w:t>
      </w:r>
      <w:r>
        <w:br/>
        <w:t>На рисунке перед вами представлен фрагмент среза стебля двудольного растения. Какой цифрой обозначена ткань, осуществляющая свои функции в мертвом состоянии?</w:t>
      </w:r>
      <w:r>
        <w:br/>
        <w:t>4</w:t>
      </w:r>
      <w:r>
        <w:br/>
        <w:t>3</w:t>
      </w:r>
      <w:r>
        <w:br/>
        <w:t>1</w:t>
      </w:r>
      <w:r>
        <w:br/>
        <w:t>2</w:t>
      </w:r>
    </w:p>
    <w:p w:rsidR="0020233F" w:rsidRDefault="0020233F" w:rsidP="0020233F">
      <w:pPr>
        <w:pStyle w:val="wp-block-paragraph"/>
      </w:pPr>
      <w:r>
        <w:rPr>
          <w:rStyle w:val="a8"/>
        </w:rPr>
        <w:t>Задание 6.</w:t>
      </w:r>
      <w:r>
        <w:t xml:space="preserve"> Особенный стебель</w:t>
      </w:r>
      <w:r>
        <w:br/>
        <w:t>Выберите из списка ниже представленных растений, то, у которого нет вторичной образовательной ткани в стебле – камбия:</w:t>
      </w:r>
      <w:r>
        <w:br/>
        <w:t>[Фотография — страница 6 исходного PDF.]</w:t>
      </w:r>
      <w:r>
        <w:br/>
        <w:t>Мятлик обыкновенный (Poa trivialis)</w:t>
      </w:r>
      <w:r>
        <w:br/>
        <w:t>Дуб черешчатый (Quércus róbur)</w:t>
      </w:r>
      <w:r>
        <w:br/>
        <w:t>Липа сердцевидная (Tília cordáta)</w:t>
      </w:r>
      <w:r>
        <w:br/>
        <w:t>Береза повислая (Bétula péndula)</w:t>
      </w:r>
    </w:p>
    <w:p w:rsidR="0020233F" w:rsidRDefault="0020233F" w:rsidP="0020233F">
      <w:pPr>
        <w:pStyle w:val="wp-block-paragraph"/>
      </w:pPr>
      <w:r>
        <w:rPr>
          <w:rStyle w:val="a8"/>
        </w:rPr>
        <w:t>Задание 7.</w:t>
      </w:r>
      <w:r>
        <w:t xml:space="preserve"> Видоизменения побега</w:t>
      </w:r>
      <w:r>
        <w:br/>
        <w:t>У какого из представленных растений видоизменённый побег представлен луковицей?</w:t>
      </w:r>
    </w:p>
    <w:p w:rsidR="0020233F" w:rsidRDefault="0020233F" w:rsidP="0020233F">
      <w:pPr>
        <w:pStyle w:val="wp-block-paragraph"/>
      </w:pPr>
      <w:r>
        <w:rPr>
          <w:rStyle w:val="a8"/>
        </w:rPr>
        <w:t>Задание 8.</w:t>
      </w:r>
      <w:r>
        <w:t xml:space="preserve"> Хитрые приспособления</w:t>
      </w:r>
      <w:r>
        <w:br/>
        <w:t>Перед вами поперечный разрез средней части тела дождевого червя. Под цифрой 15 обозначена структура:</w:t>
      </w:r>
      <w:r>
        <w:br/>
        <w:t>Пищеварительная железа</w:t>
      </w:r>
      <w:r>
        <w:br/>
        <w:t>Половые пути</w:t>
      </w:r>
      <w:r>
        <w:br/>
        <w:t>Тифлозоль (складка стенки кишечника)</w:t>
      </w:r>
      <w:r>
        <w:br/>
        <w:t>Сложенный язык</w:t>
      </w:r>
    </w:p>
    <w:p w:rsidR="0020233F" w:rsidRDefault="0020233F" w:rsidP="0020233F">
      <w:pPr>
        <w:pStyle w:val="wp-block-paragraph"/>
      </w:pPr>
      <w:r>
        <w:rPr>
          <w:rStyle w:val="a8"/>
        </w:rPr>
        <w:t>Задание 9.</w:t>
      </w:r>
      <w:r>
        <w:t xml:space="preserve"> Органы моллюсков</w:t>
      </w:r>
      <w:r>
        <w:br/>
        <w:t>Для моллюсков очень характерно наличие двух парных органов чувств — осфрадиев. Они расположены у входа в мантийную полость, которая омывается водой. Их функция связана с:</w:t>
      </w:r>
      <w:r>
        <w:br/>
        <w:t>Анализированием химического состава воды</w:t>
      </w:r>
      <w:r>
        <w:br/>
        <w:t>Выведением продуктов обмена во внешнюю среду</w:t>
      </w:r>
      <w:r>
        <w:br/>
        <w:t>Накоплением гамет</w:t>
      </w:r>
      <w:r>
        <w:br/>
        <w:t>Определением положения тела моллюска относительно окружающего пространства</w:t>
      </w:r>
    </w:p>
    <w:p w:rsidR="0020233F" w:rsidRDefault="0020233F" w:rsidP="0020233F">
      <w:pPr>
        <w:pStyle w:val="wp-block-paragraph"/>
      </w:pPr>
      <w:r>
        <w:rPr>
          <w:rStyle w:val="a8"/>
        </w:rPr>
        <w:t>Задание 10.</w:t>
      </w:r>
      <w:r>
        <w:t xml:space="preserve"> Атака и утилизация</w:t>
      </w:r>
      <w:r>
        <w:br/>
        <w:t>Среди ленточных червей есть два вида, паразитирующих в кишечнике человека: свиной цепень и бычий цепень. В их строении есть важные отличия, связанные с наличием или отсутствием определённых структур на сколексе и в зрелых члениках.</w:t>
      </w:r>
      <w:r>
        <w:br/>
        <w:t>Какое утверждение о строении этих червей является верным?</w:t>
      </w:r>
      <w:r>
        <w:br/>
        <w:t>Свиной цепень невооруженный, так как на его сколексе отсутствуют крючья, а у бычьего цепня крючья есть.</w:t>
      </w:r>
      <w:r>
        <w:br/>
        <w:t>Бычий цепень вооружён, так как на его сколексе имеется венчик хитиновых крючьев, а у свиного цепня крючья отсутствуют.</w:t>
      </w:r>
      <w:r>
        <w:br/>
        <w:t>Бычий цепень невооруженный, так как на его сколексе отсутствуют крючья, а у свиного цепня крючья есть.</w:t>
      </w:r>
      <w:r>
        <w:br/>
        <w:t>Свиной цепень вооружён, так как на его сколексе имеется венчик хитиновых крючьев, а у бычьего цепня крючья отсутствуют.</w:t>
      </w:r>
    </w:p>
    <w:p w:rsidR="0020233F" w:rsidRDefault="0020233F" w:rsidP="0020233F">
      <w:pPr>
        <w:pStyle w:val="wp-block-paragraph"/>
      </w:pPr>
      <w:r>
        <w:rPr>
          <w:rStyle w:val="a8"/>
        </w:rPr>
        <w:lastRenderedPageBreak/>
        <w:t>Задание 11.</w:t>
      </w:r>
      <w:r>
        <w:t xml:space="preserve"> Карманный атлас</w:t>
      </w:r>
      <w:r>
        <w:br/>
        <w:t>Селезёнка связана одновременно с кровеносной и иммунной системами организма. Какой процесс непосредственно относится к её функциям?</w:t>
      </w:r>
      <w:r>
        <w:br/>
        <w:t>Разрушение старых или повреждённых эритроцитов</w:t>
      </w:r>
      <w:r>
        <w:br/>
        <w:t>Выработка пищеварительных ферментов, поступающих в тонкий кишечник</w:t>
      </w:r>
      <w:r>
        <w:br/>
        <w:t>Накопление гликогена и поддержание постоянного уровня глюкозы в крови</w:t>
      </w:r>
      <w:r>
        <w:br/>
        <w:t>Фильтрация плазмы крови с образованием первичной мочи</w:t>
      </w:r>
    </w:p>
    <w:p w:rsidR="0020233F" w:rsidRDefault="0020233F" w:rsidP="0020233F">
      <w:pPr>
        <w:pStyle w:val="wp-block-paragraph"/>
      </w:pPr>
      <w:r>
        <w:rPr>
          <w:rStyle w:val="a8"/>
        </w:rPr>
        <w:t>Задание 12.</w:t>
      </w:r>
      <w:r>
        <w:t xml:space="preserve"> Круги кровообращения</w:t>
      </w:r>
      <w:r>
        <w:br/>
        <w:t>Выберите правильное описание большого круга кровообращения.</w:t>
      </w:r>
      <w:r>
        <w:br/>
        <w:t>Начинается в правом желудочке, заканчивается в левом предсердии.</w:t>
      </w:r>
      <w:r>
        <w:br/>
        <w:t>Начинается в левом желудочке, заканчивается в правом предсердии.</w:t>
      </w:r>
      <w:r>
        <w:br/>
        <w:t>Начинается в правом желудочке, заканчивается в правом предсердии.</w:t>
      </w:r>
      <w:r>
        <w:br/>
        <w:t>Начинается в левом желудочке, заканчивается в левом предсердии.</w:t>
      </w:r>
    </w:p>
    <w:p w:rsidR="0020233F" w:rsidRDefault="0020233F" w:rsidP="0020233F">
      <w:pPr>
        <w:pStyle w:val="wp-block-paragraph"/>
      </w:pPr>
      <w:r>
        <w:rPr>
          <w:rStyle w:val="a8"/>
        </w:rPr>
        <w:t>Задание 13.</w:t>
      </w:r>
      <w:r>
        <w:t xml:space="preserve"> Выжившие</w:t>
      </w:r>
      <w:r>
        <w:br/>
        <w:t>Популяции одного вида мелких млекопитающих обитают на нескольких изолированных участках леса. Между некоторыми участками сохраняются лесные полосы, по которым животные могут перемещаться. При строительстве дороги одна из таких полос была уничтожена. Какое последствие наиболее вероятно для популяции на изолированном участке?</w:t>
      </w:r>
      <w:r>
        <w:br/>
        <w:t>Уменьшится обмен особями и наследственным материалом с другими популяциями.</w:t>
      </w:r>
      <w:r>
        <w:br/>
        <w:t>Увеличится приток особей из соседних популяций.</w:t>
      </w:r>
      <w:r>
        <w:br/>
        <w:t>Все особи сразу покинут участок и переселятся через открытую территорию.</w:t>
      </w:r>
      <w:r>
        <w:br/>
        <w:t>Снизится вероятность близкородственного скрещивания внутри популяции.</w:t>
      </w:r>
    </w:p>
    <w:p w:rsidR="0020233F" w:rsidRDefault="0020233F" w:rsidP="0020233F">
      <w:pPr>
        <w:pStyle w:val="wp-block-paragraph"/>
      </w:pPr>
      <w:r>
        <w:rPr>
          <w:rStyle w:val="a8"/>
        </w:rPr>
        <w:t>Задание 14.</w:t>
      </w:r>
      <w:r>
        <w:t xml:space="preserve"> Эндосимбиоз у хлорарахниофитовых водорослей</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Хлорарахниофитовые (Chlorarachniophyta) — уникальная группа морских одноклеточных водорослей, сочетающая признаки растений (наличие хлоропластов) и животных (способность к фаготрофному питанию). Их хлоропласты зелёного цвета окружены четырьмя мембранами, а внутри сохранилась нуклеоморфа — редуцированное ядро эукариотического симбионта. Выберите все верные утверждения о хлорарахниофитовых водорослях.</w:t>
      </w:r>
      <w:r>
        <w:br/>
        <w:t>Способность к фаготрофному питанию свидетельствует о животноподобных чертах этих водорослей</w:t>
      </w:r>
      <w:r>
        <w:br/>
        <w:t>Хлорарахниофитовые относятся к прокариотам, так как имеют хлоропласты</w:t>
      </w:r>
      <w:r>
        <w:br/>
        <w:t>Хлоропласты хлорарахниофитовых произошли от цианобактерий в результате первичного эндосимбиоза</w:t>
      </w:r>
      <w:r>
        <w:br/>
        <w:t>Нуклеоморфа является редуцированным ядром поглощённой эукариотической водоросли</w:t>
      </w:r>
      <w:r>
        <w:br/>
        <w:t>Наличие четырёх мембран у хлоропласта указывает на вторичный эндосимбиоз</w:t>
      </w:r>
    </w:p>
    <w:p w:rsidR="0020233F" w:rsidRDefault="0020233F" w:rsidP="0020233F">
      <w:pPr>
        <w:pStyle w:val="wp-block-paragraph"/>
      </w:pPr>
      <w:r>
        <w:rPr>
          <w:rStyle w:val="a8"/>
        </w:rPr>
        <w:t>Задание 15.</w:t>
      </w:r>
      <w:r>
        <w:t xml:space="preserve"> Особенности строения Флагелларии индийской</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На картинке изображена Флагеллария индийская (Flagellaria indica) — растение монотипического семейства Флагеллариевые (лат. Flagellariaceae) порядка Злакоцветные (лат. Poales). Рассмотрите картинку и выберите все верные утверждения.</w:t>
      </w:r>
      <w:r>
        <w:br/>
        <w:t xml:space="preserve">Плоды Флагеллариевых имеют в эндокарпии 2 небольшие полости, заполненные </w:t>
      </w:r>
      <w:r>
        <w:lastRenderedPageBreak/>
        <w:t>воздухом, на этом основании можно сделать вывод, что плоды Флагелларии разносятся главным образом ветром</w:t>
      </w:r>
      <w:r>
        <w:br/>
        <w:t>Жизненная форма данного растения может быть лиана</w:t>
      </w:r>
      <w:r>
        <w:br/>
        <w:t>Усики Флагелларии – это преобразованная верхушка простого листа</w:t>
      </w:r>
      <w:r>
        <w:br/>
        <w:t>К этому же порядку принадлежит семейство Бромелиевые</w:t>
      </w:r>
      <w:r>
        <w:br/>
        <w:t>Соцветие – завиток</w:t>
      </w:r>
    </w:p>
    <w:p w:rsidR="0020233F" w:rsidRDefault="0020233F" w:rsidP="0020233F">
      <w:pPr>
        <w:pStyle w:val="wp-block-paragraph"/>
      </w:pPr>
      <w:r>
        <w:rPr>
          <w:rStyle w:val="a8"/>
        </w:rPr>
        <w:t>Задание 16.</w:t>
      </w:r>
      <w:r>
        <w:t xml:space="preserve"> Летняя практика</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Лаборант Кнопочкин все лето и осень помогал бабушке собирать урожай на огороде и записывал в дневник названия разных плодов, которые встретил: орех лещины, ягода смородины, коробочка тюльпана, костянка вишни и зерновка пшеницы. Он точно знает, что плоды делятся на сочные и сухие, но забыл, какие именно относятся к сочным. Помогите Кнопочкину выбрать из списка только сочные плоды:</w:t>
      </w:r>
      <w:r>
        <w:br/>
        <w:t>Костянка вишни</w:t>
      </w:r>
      <w:r>
        <w:br/>
        <w:t>Орех лещины</w:t>
      </w:r>
      <w:r>
        <w:br/>
        <w:t>Коробочка тюльпана</w:t>
      </w:r>
      <w:r>
        <w:br/>
        <w:t>Зерновка пшеницы</w:t>
      </w:r>
      <w:r>
        <w:br/>
        <w:t>Ягода смородины</w:t>
      </w:r>
    </w:p>
    <w:p w:rsidR="0020233F" w:rsidRDefault="0020233F" w:rsidP="0020233F">
      <w:pPr>
        <w:pStyle w:val="wp-block-paragraph"/>
      </w:pPr>
      <w:r>
        <w:rPr>
          <w:rStyle w:val="a8"/>
        </w:rPr>
        <w:t>Задание 17.</w:t>
      </w:r>
      <w:r>
        <w:t xml:space="preserve"> Лаборант-стажёр</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На поверхности эритроцитов человека могут находиться антигены А и В. В плазме крови присутствуют антитела, способные связываться с чужеродными антигенами. При встрече соответствующих антигена и антитела эритроциты склеиваются — происходит агглютинация. Для исследования кровь человека смешали со стандартными сыворотками: сыворотка группы 0 (I) содержит антитела против антигенов А и В; сыворотка группы А (II) содержит антитела против антигена В; сыворотка группы В (III) содержит антитела против антигена А. Рассмотрите результаты реакции на рисунке и выберите три верных утверждения.</w:t>
      </w:r>
      <w:r>
        <w:br/>
        <w:t>[Рисунок с результатами реакции — страница 16 исходного PDF.]</w:t>
      </w:r>
      <w:r>
        <w:br/>
        <w:t>Исследуемая кровь относится к группе III (В).</w:t>
      </w:r>
      <w:r>
        <w:br/>
        <w:t>На поверхности эритроцитов исследуемого человека находится антиген В.</w:t>
      </w:r>
      <w:r>
        <w:br/>
        <w:t>В плазме исследуемого человека содержатся антитела против антигена А.</w:t>
      </w:r>
      <w:r>
        <w:br/>
        <w:t>Агглютинация произошла при смешивании крови с сыворотками 0 (I) и В (III).</w:t>
      </w:r>
      <w:r>
        <w:br/>
        <w:t>На поверхности эритроцитов исследуемого человека находится антиген А.</w:t>
      </w:r>
    </w:p>
    <w:p w:rsidR="0020233F" w:rsidRDefault="0020233F" w:rsidP="0020233F">
      <w:pPr>
        <w:pStyle w:val="wp-block-paragraph"/>
      </w:pPr>
      <w:r>
        <w:rPr>
          <w:rStyle w:val="a8"/>
        </w:rPr>
        <w:t>Задание 18.</w:t>
      </w:r>
      <w:r>
        <w:t xml:space="preserve"> Чудо морское</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Выберите верные утверждение о животном, представленном на фотографии.</w:t>
      </w:r>
      <w:r>
        <w:br/>
        <w:t>Для животного характерно внутреннее оплодотворение.</w:t>
      </w:r>
      <w:r>
        <w:br/>
        <w:t>Животное использует эхолокацию для ориентации в пространстве.</w:t>
      </w:r>
      <w:r>
        <w:br/>
        <w:t>Для животного характерно двухкамерное сердце.</w:t>
      </w:r>
      <w:r>
        <w:br/>
        <w:t>Предки животного были наземными позвоночными.</w:t>
      </w:r>
      <w:r>
        <w:br/>
        <w:t>Животное использует электрорецепцию во время охоты.</w:t>
      </w:r>
    </w:p>
    <w:p w:rsidR="0020233F" w:rsidRDefault="0020233F" w:rsidP="0020233F">
      <w:pPr>
        <w:pStyle w:val="wp-block-paragraph"/>
      </w:pPr>
      <w:r>
        <w:rPr>
          <w:rStyle w:val="a8"/>
        </w:rPr>
        <w:lastRenderedPageBreak/>
        <w:t>Задание 19.</w:t>
      </w:r>
      <w:r>
        <w:t xml:space="preserve"> Куда же без жизненного цикла</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r>
        <w:br/>
        <w:t>Выберите верные утверждения об организме, схема жизненного цикла которого представлена на рисунке:</w:t>
      </w:r>
      <w:r>
        <w:br/>
        <w:t>Единственной гаплоидной стадией в жизненном цикле является зигота</w:t>
      </w:r>
      <w:r>
        <w:br/>
        <w:t>Почкование полипов является примером полового размножения</w:t>
      </w:r>
      <w:r>
        <w:br/>
        <w:t>В эмбриональном развитии этого организма есть только два зародышевых листка – эктодерма и эндодерма</w:t>
      </w:r>
      <w:r>
        <w:br/>
        <w:t>Для этого организма характерно отсутствие нервной системы</w:t>
      </w:r>
      <w:r>
        <w:br/>
        <w:t>Этот организм относится к типу Кишечнополостные</w:t>
      </w:r>
    </w:p>
    <w:p w:rsidR="0020233F" w:rsidRDefault="0020233F" w:rsidP="0020233F">
      <w:pPr>
        <w:pStyle w:val="wp-block-paragraph"/>
      </w:pPr>
      <w:r>
        <w:rPr>
          <w:rStyle w:val="a8"/>
        </w:rPr>
        <w:t>Задание 20.</w:t>
      </w:r>
      <w:r>
        <w:t xml:space="preserve"> Двойная жизнь</w:t>
      </w:r>
      <w:r>
        <w:br/>
        <w:t>В организме человека железы разделяют по типу выделения их секрета. Железы бывают внешней, внутренней и смешанной секреции. Сопоставьте конкретные железы с типом секреции, к которому они относятся.</w:t>
      </w:r>
      <w:r>
        <w:br/>
        <w:t>ЖЕЛЕЗЫ</w:t>
      </w:r>
      <w:r>
        <w:br/>
        <w:t>Слёзные железы</w:t>
      </w:r>
      <w:r>
        <w:br/>
        <w:t>Гипофиз</w:t>
      </w:r>
      <w:r>
        <w:br/>
        <w:t>Потовые железы</w:t>
      </w:r>
      <w:r>
        <w:br/>
        <w:t>Щитовидная железа</w:t>
      </w:r>
      <w:r>
        <w:br/>
        <w:t>Надпочечники</w:t>
      </w:r>
      <w:r>
        <w:br/>
        <w:t>Печень</w:t>
      </w:r>
      <w:r>
        <w:br/>
        <w:t>ТИП СЕКРЕЦИИ</w:t>
      </w:r>
      <w:r>
        <w:br/>
        <w:t>Железы внешней секреции (экзокринные)</w:t>
      </w:r>
      <w:r>
        <w:br/>
        <w:t>Железы внутренней секреции (эндокринные)</w:t>
      </w:r>
      <w:r>
        <w:br/>
        <w:t>Каждый элемент может быть использован несколько раз.</w:t>
      </w:r>
    </w:p>
    <w:p w:rsidR="0020233F" w:rsidRDefault="0020233F" w:rsidP="0020233F">
      <w:pPr>
        <w:pStyle w:val="wp-block-paragraph"/>
      </w:pPr>
      <w:r>
        <w:rPr>
          <w:rStyle w:val="a8"/>
        </w:rPr>
        <w:t>Задание 21.</w:t>
      </w:r>
      <w:r>
        <w:t xml:space="preserve"> Можно выдохнуть</w:t>
      </w:r>
      <w:r>
        <w:br/>
        <w:t>На картинках представлены представители разных групп животных. Сопоставьте животное и характерный для него орган(-ы) дыхания. Каждому животному сопоставляйте вариант, наиболее полно описывающий его способ дыхания.</w:t>
      </w:r>
      <w:r>
        <w:br/>
        <w:t>ЖИВОТНЫЕ</w:t>
      </w:r>
      <w:r>
        <w:br/>
        <w:t>ОРГАНЫ И СПОСОБ ДЫХАНИЯ</w:t>
      </w:r>
      <w:r>
        <w:br/>
        <w:t>Трахейная система</w:t>
      </w:r>
      <w:r>
        <w:br/>
        <w:t>Кожное дыхание</w:t>
      </w:r>
      <w:r>
        <w:br/>
        <w:t>Лёгкие с системой воздушных мешков</w:t>
      </w:r>
      <w:r>
        <w:br/>
        <w:t>Лёгкие</w:t>
      </w:r>
      <w:r>
        <w:br/>
        <w:t>Жабры</w:t>
      </w:r>
      <w:r>
        <w:br/>
        <w:t>Лёгкие + кожное дыхание</w:t>
      </w:r>
    </w:p>
    <w:p w:rsidR="0020233F" w:rsidRDefault="0020233F" w:rsidP="0020233F">
      <w:r>
        <w:pict>
          <v:rect id="_x0000_i1025" style="width:0;height:1.5pt" o:hralign="center" o:hrstd="t" o:hr="t" fillcolor="#a0a0a0" stroked="f"/>
        </w:pict>
      </w:r>
    </w:p>
    <w:p w:rsidR="008337F6" w:rsidRPr="0020233F" w:rsidRDefault="0020233F" w:rsidP="0020233F">
      <w:r>
        <w:t>Олимпиада школьного этапа ВсОШ по Биологии 8 класса задания и ответы: Московская область, 22-24 сентября 2026. Полный доступ к ответам и разбору всероссийской олимпиады, проходящей на площадке «Взлет» — mo.olymponline.ru.</w:t>
      </w:r>
      <w:bookmarkStart w:id="0" w:name="_GoBack"/>
      <w:bookmarkEnd w:id="0"/>
    </w:p>
    <w:sectPr w:rsidR="008337F6" w:rsidRPr="002023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3"/>
  </w:num>
  <w:num w:numId="3">
    <w:abstractNumId w:val="8"/>
  </w:num>
  <w:num w:numId="4">
    <w:abstractNumId w:val="12"/>
  </w:num>
  <w:num w:numId="5">
    <w:abstractNumId w:val="7"/>
  </w:num>
  <w:num w:numId="6">
    <w:abstractNumId w:val="10"/>
  </w:num>
  <w:num w:numId="7">
    <w:abstractNumId w:val="1"/>
  </w:num>
  <w:num w:numId="8">
    <w:abstractNumId w:val="6"/>
  </w:num>
  <w:num w:numId="9">
    <w:abstractNumId w:val="3"/>
  </w:num>
  <w:num w:numId="10">
    <w:abstractNumId w:val="11"/>
  </w:num>
  <w:num w:numId="11">
    <w:abstractNumId w:val="5"/>
  </w:num>
  <w:num w:numId="12">
    <w:abstractNumId w:val="0"/>
  </w:num>
  <w:num w:numId="13">
    <w:abstractNumId w:val="15"/>
  </w:num>
  <w:num w:numId="14">
    <w:abstractNumId w:val="4"/>
  </w:num>
  <w:num w:numId="15">
    <w:abstractNumId w:val="2"/>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784B"/>
    <w:rsid w:val="000941AC"/>
    <w:rsid w:val="000B1433"/>
    <w:rsid w:val="000B1442"/>
    <w:rsid w:val="000B4AC8"/>
    <w:rsid w:val="000D2FB4"/>
    <w:rsid w:val="000F3824"/>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40785"/>
    <w:rsid w:val="0024454E"/>
    <w:rsid w:val="00256505"/>
    <w:rsid w:val="00260FDD"/>
    <w:rsid w:val="00263BBB"/>
    <w:rsid w:val="002645D3"/>
    <w:rsid w:val="00265646"/>
    <w:rsid w:val="002678C1"/>
    <w:rsid w:val="00271804"/>
    <w:rsid w:val="0027440E"/>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6163"/>
    <w:rsid w:val="00437C0A"/>
    <w:rsid w:val="00441FA3"/>
    <w:rsid w:val="00445F6E"/>
    <w:rsid w:val="00450089"/>
    <w:rsid w:val="00450173"/>
    <w:rsid w:val="00453344"/>
    <w:rsid w:val="004564A0"/>
    <w:rsid w:val="00464ACD"/>
    <w:rsid w:val="004710D4"/>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833DE"/>
    <w:rsid w:val="00587D49"/>
    <w:rsid w:val="00595426"/>
    <w:rsid w:val="00596416"/>
    <w:rsid w:val="00596707"/>
    <w:rsid w:val="005A15A2"/>
    <w:rsid w:val="005A25C0"/>
    <w:rsid w:val="005A7CDD"/>
    <w:rsid w:val="005C1FA6"/>
    <w:rsid w:val="005C2608"/>
    <w:rsid w:val="00602F56"/>
    <w:rsid w:val="00604B6C"/>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6D6D"/>
    <w:rsid w:val="006C70A6"/>
    <w:rsid w:val="006D4B16"/>
    <w:rsid w:val="006E356A"/>
    <w:rsid w:val="006E4B15"/>
    <w:rsid w:val="006E4F69"/>
    <w:rsid w:val="006E6D8B"/>
    <w:rsid w:val="006F75C2"/>
    <w:rsid w:val="006F7760"/>
    <w:rsid w:val="00704B40"/>
    <w:rsid w:val="00710097"/>
    <w:rsid w:val="007124C1"/>
    <w:rsid w:val="00721E58"/>
    <w:rsid w:val="007222AD"/>
    <w:rsid w:val="00726179"/>
    <w:rsid w:val="0074136B"/>
    <w:rsid w:val="00744EA4"/>
    <w:rsid w:val="00747866"/>
    <w:rsid w:val="00753BD3"/>
    <w:rsid w:val="00761982"/>
    <w:rsid w:val="00773B76"/>
    <w:rsid w:val="0078018E"/>
    <w:rsid w:val="00787857"/>
    <w:rsid w:val="007965BD"/>
    <w:rsid w:val="007A1388"/>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B353B"/>
    <w:rsid w:val="009C0DC7"/>
    <w:rsid w:val="009C12E3"/>
    <w:rsid w:val="009C5D95"/>
    <w:rsid w:val="009D5308"/>
    <w:rsid w:val="009D7F15"/>
    <w:rsid w:val="009E2731"/>
    <w:rsid w:val="009F41C9"/>
    <w:rsid w:val="009F48A7"/>
    <w:rsid w:val="00A02A30"/>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6539"/>
    <w:rsid w:val="00B975E8"/>
    <w:rsid w:val="00BA08AB"/>
    <w:rsid w:val="00BA0FE3"/>
    <w:rsid w:val="00BA57DE"/>
    <w:rsid w:val="00BC32DA"/>
    <w:rsid w:val="00BC5BC4"/>
    <w:rsid w:val="00BC6E08"/>
    <w:rsid w:val="00BD3F09"/>
    <w:rsid w:val="00BF47AF"/>
    <w:rsid w:val="00C014EF"/>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210A6"/>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64A2"/>
    <w:rsid w:val="00F075C2"/>
    <w:rsid w:val="00F26440"/>
    <w:rsid w:val="00F327FF"/>
    <w:rsid w:val="00F32E43"/>
    <w:rsid w:val="00F35181"/>
    <w:rsid w:val="00F35B21"/>
    <w:rsid w:val="00F37BB9"/>
    <w:rsid w:val="00F41B32"/>
    <w:rsid w:val="00F4540E"/>
    <w:rsid w:val="00F568E0"/>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1802</TotalTime>
  <Pages>5</Pages>
  <Words>1792</Words>
  <Characters>10218</Characters>
  <Application>Microsoft Office Word</Application>
  <DocSecurity>0</DocSecurity>
  <Lines>85</Lines>
  <Paragraphs>23</Paragraphs>
  <ScaleCrop>false</ScaleCrop>
  <Company/>
  <LinksUpToDate>false</LinksUpToDate>
  <CharactersWithSpaces>11987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488</cp:revision>
  <dcterms:created xsi:type="dcterms:W3CDTF">2024-10-16T05:23:00Z</dcterms:created>
  <dcterms:modified xsi:type="dcterms:W3CDTF">2026-09-22T09:46:00Z</dcterms:modified>
</cp:coreProperties>
</file>