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1A8" w:rsidRDefault="00C041A8" w:rsidP="00C041A8">
      <w:pPr>
        <w:pStyle w:val="2"/>
      </w:pPr>
      <w:r>
        <w:t>Олимпиада ВсОШ по Истории 9 класс по Москве</w:t>
      </w:r>
    </w:p>
    <w:p w:rsidR="00C041A8" w:rsidRDefault="00C041A8" w:rsidP="00C041A8">
      <w:pPr>
        <w:pStyle w:val="wp-block-paragraph"/>
      </w:pPr>
      <w:r>
        <w:t>Изучите представленный фрагмент исторического источника.</w:t>
      </w:r>
    </w:p>
    <w:p w:rsidR="00C041A8" w:rsidRDefault="00C041A8" w:rsidP="00C041A8">
      <w:pPr>
        <w:pStyle w:val="wp-block-paragraph"/>
      </w:pPr>
      <w:r>
        <w:t>Теперь, остановясь на минуту, расскажу вам, любезный приятель, несколько более о сём губернаторе, о котором я не имел ещё случая с вами говорить. Он был один из тогдашних наших придворных вельможей, назывался барон Николай Андреевич Корф и чином хотя не выше генерал-поручика, но при дворе в нарочитом уважении и милости у самой тогда царствовавшей императрицы. Сию милость приобрели ему не собственные его достоинства, которые были весьма и весьма умеренны, но то обстоятельство, что он женат был до того на госпоже Скавронской, находившейся по причине некоторого родства в особенной милости у императрицы. По ней получил он и чины и богатство, и по ней был он и в сие время ещё в знати и в уважении, хотя жена его и умерла уже за несколько до того лет. Ибо как другая её сестра, а его свояченица, была за тогдашним великим канцлером, и сей вельможа был в великой силе, то поддерживал он и сего своего свояка и доставил ему сие губернаторское место, которое было тогда весьма знаменито, ибо с должностью сей сопряжено было управление всем королевством Прусским, хотя, впрочем, был он к тому не слишком способен и дарования его были столь незнамениты, что он хотя всю свою жизнь в Петербурге препроводил и до старости, но не умел и тогда ещё не только писать по-русски, но даже подписывать своё имя, а подписывал оное всегда по-немецки.</w:t>
      </w:r>
    </w:p>
    <w:p w:rsidR="00C041A8" w:rsidRDefault="00C041A8" w:rsidP="00C041A8">
      <w:pPr>
        <w:pStyle w:val="wp-block-paragraph"/>
        <w:spacing w:after="240" w:afterAutospacing="0"/>
      </w:pPr>
      <w:r>
        <w:rPr>
          <w:rStyle w:val="a8"/>
        </w:rPr>
        <w:t>Задание 1.</w:t>
      </w:r>
      <w:r>
        <w:t xml:space="preserve"> Выберите из перечисленных ниже событий те, которые произошли в правление упоминаемой в источнике императрицы.</w:t>
      </w:r>
      <w:r>
        <w:br/>
        <w:t>Выберите несколько вариантов ответов.</w:t>
      </w:r>
      <w:r>
        <w:br/>
        <w:t>начало Индийского похода войска Донского</w:t>
      </w:r>
      <w:r>
        <w:br/>
        <w:t>открытие Московского императорского университета</w:t>
      </w:r>
      <w:r>
        <w:br/>
        <w:t>основание города Азова</w:t>
      </w:r>
      <w:r>
        <w:br/>
        <w:t>открытие Санкт-Петербургской академии наук</w:t>
      </w:r>
      <w:r>
        <w:br/>
        <w:t>создание Верховного тайного совета</w:t>
      </w:r>
      <w:r>
        <w:br/>
        <w:t>заточение в Шлиссельбургскую крепость Ивана Антоновича</w:t>
      </w:r>
      <w:r>
        <w:br/>
        <w:t>отказ от применения смертной казни как уголовного наказания</w:t>
      </w:r>
      <w:r>
        <w:br/>
        <w:t>учреждение ордена Святого Александра Невского</w:t>
      </w:r>
      <w:r>
        <w:br/>
        <w:t>принятие Иммануилом Кантом русского подданства</w:t>
      </w:r>
      <w:r>
        <w:br/>
        <w:t>дворцовый переворот под руководством А.Д. Меншикова</w:t>
      </w:r>
    </w:p>
    <w:p w:rsidR="00C041A8" w:rsidRDefault="00C041A8" w:rsidP="00C041A8">
      <w:pPr>
        <w:pStyle w:val="wp-block-paragraph"/>
        <w:spacing w:after="240" w:afterAutospacing="0"/>
      </w:pPr>
      <w:r>
        <w:rPr>
          <w:rStyle w:val="a8"/>
        </w:rPr>
        <w:t>Задание 2.</w:t>
      </w:r>
      <w:r>
        <w:t xml:space="preserve"> Из предложенного ниже списка городов и земель выберите входившие в состав упомянутого в тексте источника государства в последний год века, в который произошли описанные события.</w:t>
      </w:r>
      <w:r>
        <w:br/>
        <w:t>Выберите несколько вариантов ответов.</w:t>
      </w:r>
      <w:r>
        <w:br/>
        <w:t>Силезия</w:t>
      </w:r>
      <w:r>
        <w:br/>
        <w:t>Бранденбург</w:t>
      </w:r>
      <w:r>
        <w:br/>
        <w:t>Богемия</w:t>
      </w:r>
      <w:r>
        <w:br/>
        <w:t>Галиция</w:t>
      </w:r>
      <w:r>
        <w:br/>
        <w:t>Тулон</w:t>
      </w:r>
      <w:r>
        <w:br/>
        <w:t>Женева</w:t>
      </w:r>
      <w:r>
        <w:br/>
        <w:t>Эльзас-Лотарингия</w:t>
      </w:r>
      <w:r>
        <w:br/>
        <w:t>Данциг</w:t>
      </w:r>
      <w:r>
        <w:br/>
        <w:t>Померания</w:t>
      </w:r>
      <w:r>
        <w:br/>
        <w:t>Варшава</w:t>
      </w:r>
    </w:p>
    <w:p w:rsidR="00C041A8" w:rsidRDefault="00C041A8" w:rsidP="00C041A8">
      <w:pPr>
        <w:pStyle w:val="wp-block-paragraph"/>
      </w:pPr>
      <w:r>
        <w:rPr>
          <w:rStyle w:val="a8"/>
        </w:rPr>
        <w:lastRenderedPageBreak/>
        <w:t>Задание 3.</w:t>
      </w:r>
      <w:r>
        <w:t xml:space="preserve"> Изучите предложенный ниже фрагмент стихотворения.</w:t>
      </w:r>
      <w:r>
        <w:br/>
        <w:t>Выберите несколько вариантов ответов.</w:t>
      </w:r>
    </w:p>
    <w:p w:rsidR="00C041A8" w:rsidRDefault="00C041A8" w:rsidP="00C041A8">
      <w:pPr>
        <w:pStyle w:val="wp-block-paragraph"/>
      </w:pPr>
      <w:r>
        <w:t>Убейте! замучьте! — моя здесь могила!</w:t>
      </w:r>
      <w:r>
        <w:br/>
        <w:t>Но знайте и рвитесь: я спас Михаила!</w:t>
      </w:r>
      <w:r>
        <w:br/>
        <w:t>Предателя, мнили, во мне вы нашли:</w:t>
      </w:r>
      <w:r>
        <w:br/>
        <w:t>Их нет и не будет на Русской земли!</w:t>
      </w:r>
      <w:r>
        <w:br/>
        <w:t>В ней каждый отчизну с младенчества любит</w:t>
      </w:r>
      <w:r>
        <w:br/>
        <w:t>И душу изменой свою не погубит».</w:t>
      </w:r>
      <w:r>
        <w:br/>
        <w:t>«Злодей! — закричали враги, закипев, —</w:t>
      </w:r>
      <w:r>
        <w:br/>
        <w:t>Умрёшь под мечами!» — «Не страшен ваш гнев!</w:t>
      </w:r>
      <w:r>
        <w:br/>
        <w:t>Кто русский по сердцу, тот бодро, и смело,</w:t>
      </w:r>
      <w:r>
        <w:br/>
        <w:t>И радостно гибнет за правое дело!</w:t>
      </w:r>
      <w:r>
        <w:br/>
        <w:t>Ни казни, ни смерти и я не боюсь:</w:t>
      </w:r>
      <w:r>
        <w:br/>
        <w:t>Не дрогнув, умру за царя и за Русь!»</w:t>
      </w:r>
    </w:p>
    <w:p w:rsidR="00C041A8" w:rsidRDefault="00C041A8" w:rsidP="00C041A8">
      <w:pPr>
        <w:pStyle w:val="wp-block-paragraph"/>
        <w:spacing w:after="240" w:afterAutospacing="0"/>
      </w:pPr>
      <w:r>
        <w:t>Выберите из приведённых ниже портретов те, на которых представлены современники описанных в стихотворении событий.</w:t>
      </w:r>
    </w:p>
    <w:p w:rsidR="00C041A8" w:rsidRDefault="00C041A8" w:rsidP="00C041A8">
      <w:pPr>
        <w:pStyle w:val="wp-block-paragraph"/>
      </w:pPr>
      <w:r>
        <w:rPr>
          <w:rStyle w:val="a8"/>
        </w:rPr>
        <w:t>Задание 4.</w:t>
      </w:r>
      <w:r>
        <w:t xml:space="preserve"> Изучите представленные ниже исторические понятия и соотнесите каждое с изображением лица (лиц), к деятельности которого данное понятие имеет непосредственное отношение.</w:t>
      </w:r>
      <w:r>
        <w:br/>
        <w:t>Заполните пропуски подходящими по смыслу элементами.</w:t>
      </w:r>
      <w:r>
        <w:br/>
        <w:t>[Изображения А, Б, В, Г, Д, Е, Ж, З, И, К, Л, М — страница 2 исходного PDF, нижняя часть страницы.]</w:t>
      </w:r>
      <w:r>
        <w:br/>
        <w:t>Каперское свидетельство — ______</w:t>
      </w:r>
      <w:r>
        <w:br/>
        <w:t>Интенданты в провинциях — ______</w:t>
      </w:r>
      <w:r>
        <w:br/>
        <w:t>Сельский староста — ______</w:t>
      </w:r>
      <w:r>
        <w:br/>
        <w:t>Северное тайное общество — ______</w:t>
      </w:r>
      <w:r>
        <w:br/>
        <w:t>Либерум вето — ______</w:t>
      </w:r>
      <w:r>
        <w:br/>
        <w:t>Гелиоцентризм — ______</w:t>
      </w:r>
      <w:r>
        <w:br/>
        <w:t>Ахтырский полк — ______</w:t>
      </w:r>
      <w:r>
        <w:br/>
        <w:t>Тушинский лагерь — ______</w:t>
      </w:r>
      <w:r>
        <w:br/>
        <w:t>Схимничество — ______</w:t>
      </w:r>
      <w:r>
        <w:br/>
        <w:t>Совет всея Земли — ______</w:t>
      </w:r>
      <w:r>
        <w:br/>
        <w:t>Идолопоклонство — ______</w:t>
      </w:r>
      <w:r>
        <w:br/>
        <w:t>Континентальная блокада — ______</w:t>
      </w:r>
    </w:p>
    <w:p w:rsidR="00C041A8" w:rsidRDefault="00C041A8" w:rsidP="00C041A8">
      <w:pPr>
        <w:pStyle w:val="wp-block-paragraph"/>
        <w:spacing w:after="240" w:afterAutospacing="0"/>
      </w:pPr>
      <w:r>
        <w:t>Проанализируйте предложенную ниже историческую карту.</w:t>
      </w:r>
    </w:p>
    <w:p w:rsidR="00C041A8" w:rsidRDefault="00C041A8" w:rsidP="00C041A8">
      <w:pPr>
        <w:pStyle w:val="wp-block-paragraph"/>
        <w:spacing w:after="240" w:afterAutospacing="0"/>
      </w:pPr>
      <w:r>
        <w:rPr>
          <w:rStyle w:val="a8"/>
        </w:rPr>
        <w:t>Задание 5.</w:t>
      </w:r>
      <w:r>
        <w:t xml:space="preserve"> Выберите среди представленных суждений верные.</w:t>
      </w:r>
      <w:r>
        <w:br/>
        <w:t>Выберите несколько вариантов ответов.</w:t>
      </w:r>
      <w:r>
        <w:br/>
        <w:t>На карте не показано сражений, выигранных британскими войсками.</w:t>
      </w:r>
      <w:r>
        <w:br/>
        <w:t>На карте показаны события, одной из причин которых было начало революции во Франции.</w:t>
      </w:r>
      <w:r>
        <w:br/>
        <w:t>На карте подписаны территории, относившиеся только к британской колониальной империи.</w:t>
      </w:r>
      <w:r>
        <w:br/>
        <w:t>Согласно данным карты, все крупные осаждавшиеся американцами города находились на Западном побережье Северной Америки.</w:t>
      </w:r>
      <w:r>
        <w:br/>
        <w:t>Совокупно на карте и в её легенде представлено название 14 британских колоний, вошедших в состав США.</w:t>
      </w:r>
      <w:r>
        <w:br/>
        <w:t xml:space="preserve">Согласно карте, принятие Декларации независимости произошло после битвы при </w:t>
      </w:r>
      <w:r>
        <w:lastRenderedPageBreak/>
        <w:t>Саратоге.</w:t>
      </w:r>
      <w:r>
        <w:br/>
        <w:t>Карта не содержит информации о боевых действиях американского военного флота.</w:t>
      </w:r>
      <w:r>
        <w:br/>
        <w:t>На карте обозначены территории, контролируемые организацией, основным видом деятельности которой была торговля пушниной.</w:t>
      </w:r>
      <w:r>
        <w:br/>
        <w:t>На карте специальным образом обозначены территории, населённые преимущественно индейцами.</w:t>
      </w:r>
      <w:r>
        <w:br/>
        <w:t>Карта содержит информацию об ограничительных мерах, предпринимавшихся британской короной в отношении территорий расселения американских колонистов.</w:t>
      </w:r>
      <w:r>
        <w:br/>
        <w:t>Согласно карте, войскам британцев довелось вести наступление восточнее, чем войскам американцев.</w:t>
      </w:r>
      <w:r>
        <w:br/>
        <w:t>На карте показан город, получивший своё название в честь короля из династии Тюдоров.</w:t>
      </w:r>
      <w:r>
        <w:br/>
        <w:t>Один из водных объектов, показанных на карте, носит такое же название, как и один из городов, представленных на карте.</w:t>
      </w:r>
      <w:r>
        <w:br/>
        <w:t>Границы США по итогам представленного на карте конфликта стали проходить не только по водным объектам.</w:t>
      </w:r>
    </w:p>
    <w:p w:rsidR="00C041A8" w:rsidRDefault="00C041A8" w:rsidP="00C041A8">
      <w:pPr>
        <w:pStyle w:val="wp-block-paragraph"/>
        <w:spacing w:after="240" w:afterAutospacing="0"/>
      </w:pPr>
      <w:r>
        <w:rPr>
          <w:rStyle w:val="a8"/>
        </w:rPr>
        <w:t>Задание 6.</w:t>
      </w:r>
      <w:r>
        <w:t xml:space="preserve"> Выберите из предложенных ниже отрывков те, которые связаны с обозначенными на карте историческими событиями.</w:t>
      </w:r>
      <w:r>
        <w:br/>
        <w:t>Выберите несколько вариантов ответов.</w:t>
      </w:r>
      <w:r>
        <w:br/>
        <w:t>Когда я возвратился из поездки в Неаполь, я застал в Риме Ваше письмо от 27 декабря истекшего года. С величайшим удовлетворением я прочитал о доблести, которую наши войска показали в сражении при Трентоне. Вам трудно вообразить мою радость при известии, что из 1950 гессенцев, участвовавших в битве, спаслось только 345. Таким образом, 1605 человек убито. Вы поступили весьма предусмотрительно, послав точный список павших нашему посланнику в Лондоне. Принятая Вами предосторожность оказалась тем более не лишней, что в докладе, представленном английским командованием, значится только 1455 убитых. Это значит, что они уплатят мне 483 450 флоринов, вместо 643 500, которые следуют по соглашению. Вам ясно, какие опустошения подобная ошибка произведёт в моих денежных расчётах. Я уверен, что Вы предпримете необходимые усилия и докажете, что список лорда Норса ошибочен, а наш верен.</w:t>
      </w:r>
      <w:r>
        <w:br/>
        <w:t>На стране полунощной, как вверх реки на берегу пред разделением струй, так и на всех островах, членами струи северныя окружаемых, много такожде великаго и прекраснаго видети строения: между всеми даёт позор остров, нарицаемый больший, малым потоком от фортеции отделённый. Зде на превеликой площади церковь во имя Святыя Троицы построена, деревянная ещё на время, да изрядная и многое народа число вмещающая: в сём храме Государственные совершаются молебны и благодарения и в сём же кавалерия святаго Апостола Андрея храбрым мужем праздственно даётся. На той же площади великая воздвижена Канцелярия, лицем на запад обращенна к церкви, а от северной стороны превеликое квадратовое здание, лицем на полдень к реке смотрящее, в котором камеры, или лавки, отвне купеческия, а внутрь двора художническия, всяких товаров всегда полныя.</w:t>
      </w:r>
      <w:r>
        <w:br/>
        <w:t>Конечно, осторожность советует не менять правительств, существующих с давних пор, из-за маловажных или временных причин. И мы действительно видим на деле, что люди скорее готовы терпеть зло до последней возможности, чем восстановить свои права, отменив правительственные формы, к которым они привыкли. Но когда длинный ряд злоупотреблений и узурпаций, неизменно преследующих одну и ту же цель, обнаруживает намерение предать этот народ во власть неограниченного деспотизма, то он не только имеет право, но и обязан свергнуть такое правительство и на будущее время вверить свою безопасность другой охране.</w:t>
      </w:r>
      <w:r>
        <w:br/>
        <w:t xml:space="preserve">Полученные сии из Канады подробности неоспоримо доказывают издавна уже принятую резолюцию производить неприятельские противу правительства здешнего действия и </w:t>
      </w:r>
      <w:r>
        <w:lastRenderedPageBreak/>
        <w:t>устроить тамо совсем независимую державу. При сём случае оппозиция жестоко опрочивала наипаче ту статью реченного билля, которую все конфискованные на судах товары отдаются на раздел матросам, примечая между протчим, что неуместная такая поманка может многих побудить чинить разные обиды и нападения на нейтральные суда, отчего не только жалобы, но иногда и война произойти может. Со всем тем большинство голосов в пользу двора превозмогло все сии прекословия, и билль апробован с некоторыми небольшими в пользу Вест-Индских здешних островов отменами, так что остаётся только ныне Е. В-ва соизволение для конечного оного узаконения.</w:t>
      </w:r>
      <w:r>
        <w:br/>
        <w:t>Права, пара и великая пара за ум принятся; стыдно, дурно, грех давать властвовать над собою безумной страсти; ему самому ты опративися подобной безрасудности; почасто сей последней стишек себя твердит стану, что один он в состоянье мне опять привести на путь истинной, и сие будет не из последних доказательствах великой твоей надо мной власти. Пара перестат, а то намараю целая метафизика сентиментальная, которая тебя наконец насмешит, а инаго добра не выдыет. Ну, бредня моя, поезжай к тем местам, к тем щастливым брегам, где живёть мой герой, авосьлибо не заставит уже его дома и тебя принесут ко мне назад, и тогда прямо в огон тебя киню и Гришинка не увидит сие сумазбродство, в которой, однако, Бог видит, любьвы много; но гораздо луче, чтоб оно сём не знал.</w:t>
      </w:r>
      <w:r>
        <w:br/>
        <w:t>Постоянно бывает, что одна нация более склонна к восстаниям, чем другая. Теперешние европейские народы представляют две различные племенные группы и суть или кельтского, или скифского происхождения. К кельтам принадлежат испанцы, португальцы, французы, германцы, итальянцы, датчане и шведы. К скифам принадлежат, вместе с богемцами (чехами), также венгры, поляки, казаки, литовцы, москвитяне, кроаты, жители Семиградской области, валахи, молдаване, турки и татары, а также живущие в Германии остатки древних сербов и вендов. Хотя при случае и у народов кельтского происхождения бывали восстания и возмущения, как, например, у итальянцев, нидерландцев, французов и немцев, но они далеко не столь обыкновенны и не бывают столь жестоки, как у народов скифского происхождения.</w:t>
      </w:r>
      <w:r>
        <w:br/>
        <w:t>Сиятельнейший граф, милостивейший государь! Вчера полученные здесь письма подтверждают доказательнейшим образом сколь твёрдое, столь и единогласное почти тамошних жителей намерение не повиноваться никаким таким повелениям, кои хотя бы мало клонились к утверждению над ними права здешнего законодательства; формально отказывают они генералу Гедже не только все для войск под командою его самонужнейшие надобности, но и самых простых работников, потребных для строения казарм. Генеральным конгрессом решено уже не вывозить сюда никаких американских товаров, а здешних тамо не принимать. Город, со всех сторон запертый, снабдевать достаточно всем потребным.</w:t>
      </w:r>
      <w:r>
        <w:br/>
        <w:t>Мы становили все выведенные наши полки в порядок и построили их, верстах двух от лагеря, в две линии, между обеими находящимися посреди сего поля деревнями, в боевой порядок, и разочли, как надобно. Но не успели сего окончить, как не сделав ничего, а только сжёгши одну деревню, повели нас обратно назад в лагерь, и мы проходили и простояли часа три по пустому, ибо неприятеля не было ещё и в завете, а сказывали только, будто бы он находился за лежащим впереди у нас лесом, и будто бы также строился в боевой порядок, почему и нашу армию не всю выводили, а только один наш авангардный корпус, да дивизию графа Фермора. Далее говорили, что и сие может быть для того, чтобы ему доказать, что мы очень осторожны. Но когда бы мы таковы осторожны всегда были!..</w:t>
      </w:r>
    </w:p>
    <w:p w:rsidR="00C041A8" w:rsidRDefault="00C041A8" w:rsidP="00C041A8">
      <w:pPr>
        <w:pStyle w:val="wp-block-paragraph"/>
        <w:spacing w:after="240" w:afterAutospacing="0"/>
      </w:pPr>
      <w:r>
        <w:rPr>
          <w:rStyle w:val="a8"/>
        </w:rPr>
        <w:t>Задание 7.</w:t>
      </w:r>
      <w:r>
        <w:t xml:space="preserve"> Изучите перечисленные ниже статистические показатели и значения по истории России в эпоху Александра I и подберите для каждого показателя соответствующее ему значение.</w:t>
      </w:r>
      <w:r>
        <w:br/>
        <w:t>Заполните пропуски подходящими по смыслу элементами.</w:t>
      </w:r>
      <w:r>
        <w:br/>
      </w:r>
      <w:r>
        <w:lastRenderedPageBreak/>
        <w:t>ПОКАЗАТЕЛИ</w:t>
      </w:r>
      <w:r>
        <w:br/>
        <w:t>Примерная численность населения Российской империи в 1811 г., млн чел. — ______</w:t>
      </w:r>
      <w:r>
        <w:br/>
        <w:t>Примерная доля крестьян в населении Российской империи в начале XIX в., % — ______</w:t>
      </w:r>
      <w:r>
        <w:br/>
        <w:t>Примерная доля дворянства в населении Российской империи в начале XIX в., % — ______</w:t>
      </w:r>
      <w:r>
        <w:br/>
        <w:t>Число министерств, учреждённых реформой 1802 г. — ______</w:t>
      </w:r>
      <w:r>
        <w:br/>
        <w:t>Число ступеней системы народного образования, сформированной реформами начала царствования Александра I — ______</w:t>
      </w:r>
      <w:r>
        <w:br/>
        <w:t>Примерное число крепостных крестьян, получивших свободу по Указу о вольных хлебопашцах за всё царствование Александра I — ______</w:t>
      </w:r>
      <w:r>
        <w:br/>
        <w:t>Примерное число московских домов, уничтоженных пожаром 1812 г. — ______</w:t>
      </w:r>
      <w:r>
        <w:br/>
        <w:t>Примерная численность русской армии в Бородинском сражении, чел. — ______</w:t>
      </w:r>
      <w:r>
        <w:br/>
        <w:t>ЗНАЧЕНИЯ</w:t>
      </w:r>
      <w:r>
        <w:br/>
        <w:t>0,5</w:t>
      </w:r>
      <w:r>
        <w:br/>
        <w:t>4</w:t>
      </w:r>
      <w:r>
        <w:br/>
        <w:t>8</w:t>
      </w:r>
      <w:r>
        <w:br/>
        <w:t>44</w:t>
      </w:r>
      <w:r>
        <w:br/>
        <w:t>90</w:t>
      </w:r>
      <w:r>
        <w:br/>
        <w:t>6 500</w:t>
      </w:r>
      <w:r>
        <w:br/>
        <w:t>47 000</w:t>
      </w:r>
      <w:r>
        <w:br/>
        <w:t>120 000</w:t>
      </w:r>
    </w:p>
    <w:p w:rsidR="00C041A8" w:rsidRDefault="00C041A8" w:rsidP="00C041A8">
      <w:pPr>
        <w:pStyle w:val="wp-block-paragraph"/>
      </w:pPr>
      <w:r>
        <w:rPr>
          <w:rStyle w:val="a8"/>
        </w:rPr>
        <w:t>Задание 8.</w:t>
      </w:r>
      <w:r>
        <w:t xml:space="preserve"> Выберите из предложенных ниже изображений те, которые иллюстрируют события Великой Отечественной войны.</w:t>
      </w:r>
      <w:r>
        <w:br/>
        <w:t>Выберите несколько вариантов ответов.</w:t>
      </w:r>
    </w:p>
    <w:p w:rsidR="00C041A8" w:rsidRDefault="00C041A8" w:rsidP="00C041A8">
      <w:pPr>
        <w:pStyle w:val="wp-block-paragraph"/>
      </w:pPr>
      <w:r>
        <w:t>Вашему вниманию предложен один занимательный исторический источник — фрагмент из «Записок» Н.А. Саблукова¹. Ознакомьтесь с его текстом.</w:t>
      </w:r>
      <w:r>
        <w:br/>
        <w:t>Около полуночи большинство полков, принимавших участие в заговоре, двинулись ко дворцу. Впереди шли семёновцы, которые и заняли внутренние коридоры и проходы замка. Заговорщики встали с ужина немного позже полуночи. Согласно выработанному плану, сигнал к вторжению во внутренние апартаменты дворца и в самый кабинет императора должен был подать Аргамаков, адъютант гренадерского батальона Преображенского полка, обязанность которого заключалась в том, чтобы докладывать императору о пожарах, происходящих в городе. Аргамаков вбежал в переднюю государева кабинета, где недавно ещё стоял караул от моего эскадрона, и закричал: «Пожар»!</w:t>
      </w:r>
      <w:r>
        <w:br/>
        <w:t>В это время заговорщики, числом до 180 человек, бросились в дверь. Тогда Марин, командовавший внутренним пехотным караулом, удалил верных гренадёр Преображенского лейб-батальона, расставив их часовыми, а тех из них, которые прежде служили в лейб-гренадерском полку, поместил в передней государева кабинета, сохранив, таким образом, этот важный пост в руках заговорщиков.</w:t>
      </w:r>
      <w:r>
        <w:br/>
        <w:t>Два камер-гусара, стоявшие у двери, храбро защищали свой пост, но один из них был заколот, а другой ранен. Найдя первую дверь, ведшую в спальню, незапертою, заговорщики сначала подумали, что император скрылся по внутренней лестнице (и это легко бы удалось), как это сделал Кутайсов. Но когда они подошли ко второй двери, то нашли её запертою изнутри, что доказывало, что император, несомненно, находился в спальне.</w:t>
      </w:r>
      <w:r>
        <w:br/>
        <w:t xml:space="preserve">Взломав дверь, заговорщики бросились в комнату, но императора в ней не оказалось. Начались поиски, но безуспешно, несмотря на то что дверь, ведшая в опочивальню императрицы, также была заперта изнутри. Поиски продолжались нисколько минут, когда вошёл генерал Бенигсен, высокого роста, флегматичный человек; он подошел к камину, </w:t>
      </w:r>
      <w:r>
        <w:lastRenderedPageBreak/>
        <w:t>прислонился к нему и в это время увидел императора, спрятавшегося за экраном. Указав на него пальцем, Бенигсен сказал по-французски: «Вот он», после чего царя тотчас вытащили из его прикрытия.</w:t>
      </w:r>
      <w:r>
        <w:br/>
        <w:t>Князь Платон Зубов, действовавший в качестве оратора и главного руководителя заговора, обратился к императору с речью. Отличавшийся обыкновенно большою нервностью, царь на этот раз, однако, не казался особенно взволнованным и, сохраняя полное достоинство, спросил, что им всем нужно?</w:t>
      </w:r>
      <w:r>
        <w:br/>
        <w:t>Платон Зубов отвечал, что деспотизм его сделался настолько тяжёлым для нации, что они пришли требовать его отречения от престола.</w:t>
      </w:r>
      <w:r>
        <w:br/>
        <w:t>Император, преисполненный искреннего желания доставить своему народу счастье, сохранять нерушимо законы и постановления империи и водворить повсюду правосудие, вступил с Зубовым в спор, который длился около получаса и который, в конце концов, принял бурный характер. В это время те из заговорщиков, которые слишком много выпили, стали выражать нетерпение, тогда как император, в свою очередь, говорил всё громче и начал сильно жестикулировать. В это время шталмейстер, граф Николай Зубов, человек громадного роста и необыкновенной силы, будучи совершенно пьян, ударил царя по руке и сказал: «Что ты так кричишь!»</w:t>
      </w:r>
      <w:r>
        <w:br/>
        <w:t>При этом оскорблении император с негодованием оттолкнул левую руку Зубова, на что последний, сжимая в кулаке массивную золотую табакерку, со всего размаху нанёс правою рукою удар в левый висок императора, вследствие чего тот без чувств повалился на пол. В ту же минуту француз—камердинер Зубова вскочил с ногами на живот императора, а Скарятин, офицер Измайловского полка, сняв висевший над кроватью собственный шарф императора, задушил его им. Таким образом его прикончили.</w:t>
      </w:r>
      <w:r>
        <w:br/>
        <w:t>На основании другой версии, Зубов, будучи сильно пьян, будто бы запустил пальцы в табакерку, которую царь держал в руках. Тогда император первый ударил Зубова и, таким образом, сам начал ссору. Зубов будто бы выхватил табакерку из рук императора и сильным ударом сшиб его с ног. Но это едва ли правдоподобно, если принять во внимание, что царь выскочил прямо из кровати и хотел скрыться. Как бы то ни было, несомненно то, что табакерка играла в этом событии известную роль.</w:t>
      </w:r>
    </w:p>
    <w:p w:rsidR="00C041A8" w:rsidRDefault="00C041A8" w:rsidP="00C041A8">
      <w:pPr>
        <w:pStyle w:val="wp-block-paragraph"/>
        <w:spacing w:after="240" w:afterAutospacing="0"/>
      </w:pPr>
      <w:r>
        <w:t>¹ Саблуков Николай Александрович (ум. в 1848) — русский офицер, сделавший карьеру при упомянутом в источнике монархе и оставивший «Записки» о времени его царствования. Были написаны на английском языке и предназначались исключительно для семейного круга. Впервые опубликованы были в английской печати в 1865 году.</w:t>
      </w:r>
    </w:p>
    <w:p w:rsidR="00C041A8" w:rsidRDefault="00C041A8" w:rsidP="00C041A8">
      <w:pPr>
        <w:pStyle w:val="wp-block-paragraph"/>
      </w:pPr>
      <w:r>
        <w:rPr>
          <w:rStyle w:val="a8"/>
        </w:rPr>
        <w:t>Задание 9.</w:t>
      </w:r>
      <w:r>
        <w:t xml:space="preserve"> Выберите верные суждения.</w:t>
      </w:r>
      <w:r>
        <w:br/>
        <w:t>Выберите несколько вариантов ответов.</w:t>
      </w:r>
      <w:r>
        <w:br/>
        <w:t>Согласно отрывку, изначальной задачей заговорщиков не являлось убийство царя.</w:t>
      </w:r>
      <w:r>
        <w:br/>
        <w:t>В отрывке упоминается действие фаворита убитого императора в ночь заговора.</w:t>
      </w:r>
      <w:r>
        <w:br/>
        <w:t>События, упомянутые в отрывке, произошли в правление императора Петра III.</w:t>
      </w:r>
      <w:r>
        <w:br/>
        <w:t>В отрывке упоминается политическая дискуссия, имевшая место в ночь убийства царя.</w:t>
      </w:r>
      <w:r>
        <w:br/>
        <w:t>Согласно тексту, в заговоре принимали участие служащие как минимум трёх полков гвардии.</w:t>
      </w:r>
      <w:r>
        <w:br/>
        <w:t>В отрывке упоминается факт поджога заговорщиками императорского дворца.</w:t>
      </w:r>
      <w:r>
        <w:br/>
        <w:t>В результате осуществления плана данных заговорщиков погибло более одного человека.</w:t>
      </w:r>
      <w:r>
        <w:br/>
        <w:t>Автор отрывка однозначно поддерживает заговорщиков и считает убийство царя оправданным.</w:t>
      </w:r>
      <w:r>
        <w:br/>
        <w:t>В отрывке содержится пример нарушения правил галантности по отношению к императору.</w:t>
      </w:r>
      <w:r>
        <w:br/>
        <w:t>В отрывке представлена версия, согласно которой физическое насилие против императора спровоцировал сам убитый.</w:t>
      </w:r>
      <w:r>
        <w:br/>
        <w:t xml:space="preserve">Автор отрывка указывает на специфические обстоятельства самочувствия заговорщиков в </w:t>
      </w:r>
      <w:r>
        <w:lastRenderedPageBreak/>
        <w:t>момент осуществления плана заговора.</w:t>
      </w:r>
      <w:r>
        <w:br/>
        <w:t>Автор источника излагает своё мнение о причинах возникновения заговора против царя.</w:t>
      </w:r>
      <w:r>
        <w:br/>
        <w:t>Все названия чинов, упомянутых в отрывке, происходят из французского языка.</w:t>
      </w:r>
      <w:r>
        <w:br/>
        <w:t>В отрывке упоминается предмет, связанный с убийством императора, который использовался для наложения грима на лицо.</w:t>
      </w:r>
      <w:r>
        <w:br/>
        <w:t>Упоминаемый автором император, согласно тексту отрывка, предпочитал проводить продворянскую политику.</w:t>
      </w:r>
      <w:r>
        <w:br/>
        <w:t>В отрывке упоминается судьба двух прежних фаворитов убитого императора, попавших в немилость к концу его правления.</w:t>
      </w:r>
    </w:p>
    <w:p w:rsidR="00C041A8" w:rsidRDefault="00C041A8" w:rsidP="00C041A8">
      <w:pPr>
        <w:pStyle w:val="wp-block-paragraph"/>
      </w:pPr>
      <w:r>
        <w:t>На муниципальном этапе вам предстоит написать историческое эссе на основе одного из предложенных высказываний историков. При написании нужно будет поставить три задачи, которые необходимо решить для рассмотрения проблематики высказывания. Сейчас при выполнении задания вы можете в этом потренироваться.</w:t>
      </w:r>
    </w:p>
    <w:p w:rsidR="00C041A8" w:rsidRDefault="00C041A8" w:rsidP="00C041A8">
      <w:pPr>
        <w:pStyle w:val="wp-block-paragraph"/>
      </w:pPr>
      <w:r>
        <w:rPr>
          <w:rStyle w:val="a8"/>
        </w:rPr>
        <w:t>Формулировки задач</w:t>
      </w:r>
    </w:p>
    <w:p w:rsidR="00C041A8" w:rsidRDefault="00C041A8" w:rsidP="00C041A8">
      <w:pPr>
        <w:pStyle w:val="wp-block-paragraph"/>
      </w:pPr>
      <w:r>
        <w:t>Проследить изменение влияния европейских идей на русское общество в правление Екатерины I.</w:t>
      </w:r>
    </w:p>
    <w:p w:rsidR="00C041A8" w:rsidRDefault="00C041A8" w:rsidP="00C041A8">
      <w:pPr>
        <w:pStyle w:val="wp-block-paragraph"/>
      </w:pPr>
      <w:r>
        <w:t>Рассмотреть внешнеполитическую деятельность Всеволода Большое Гнездо.</w:t>
      </w:r>
    </w:p>
    <w:p w:rsidR="00C041A8" w:rsidRDefault="00C041A8" w:rsidP="00C041A8">
      <w:pPr>
        <w:pStyle w:val="wp-block-paragraph"/>
      </w:pPr>
      <w:r>
        <w:t>Проследить изменение влияния европейских идей на русское общество в правление Елизаветы Петровны.</w:t>
      </w:r>
    </w:p>
    <w:p w:rsidR="00C041A8" w:rsidRDefault="00C041A8" w:rsidP="00C041A8">
      <w:pPr>
        <w:pStyle w:val="wp-block-paragraph"/>
      </w:pPr>
      <w:r>
        <w:t>Сопоставить внешнеполитическую стратегию Александра Невского с традициями предков.</w:t>
      </w:r>
    </w:p>
    <w:p w:rsidR="00C041A8" w:rsidRDefault="00C041A8" w:rsidP="00C041A8">
      <w:pPr>
        <w:pStyle w:val="wp-block-paragraph"/>
      </w:pPr>
      <w:r>
        <w:t>Рассмотреть внешнеполитическую деятельность Ярослава Мудрого.</w:t>
      </w:r>
    </w:p>
    <w:p w:rsidR="00C041A8" w:rsidRDefault="00C041A8" w:rsidP="00C041A8">
      <w:pPr>
        <w:pStyle w:val="wp-block-paragraph"/>
      </w:pPr>
      <w:r>
        <w:t>Определить характер и цели политики первых Романовых.</w:t>
      </w:r>
    </w:p>
    <w:p w:rsidR="00C041A8" w:rsidRDefault="00C041A8" w:rsidP="00C041A8">
      <w:pPr>
        <w:pStyle w:val="wp-block-paragraph"/>
      </w:pPr>
      <w:r>
        <w:t>Охарактеризовать традиции проведения внешней политики Ярославом Мудрым, Владимиром Мономахом, Всеволодом Большое Гнездо.</w:t>
      </w:r>
    </w:p>
    <w:p w:rsidR="00C041A8" w:rsidRDefault="00C041A8" w:rsidP="00C041A8">
      <w:pPr>
        <w:pStyle w:val="wp-block-paragraph"/>
      </w:pPr>
      <w:r>
        <w:t>Оценить влияние европейских идей на русское общество эпохи Петра I.</w:t>
      </w:r>
    </w:p>
    <w:p w:rsidR="00C041A8" w:rsidRDefault="00C041A8" w:rsidP="00C041A8">
      <w:pPr>
        <w:pStyle w:val="wp-block-paragraph"/>
      </w:pPr>
      <w:r>
        <w:t>Рассмотреть дипломатические взаимоотношения России и Европы в XVIII веке.</w:t>
      </w:r>
    </w:p>
    <w:p w:rsidR="00C041A8" w:rsidRDefault="00C041A8" w:rsidP="00C041A8">
      <w:pPr>
        <w:pStyle w:val="wp-block-paragraph"/>
      </w:pPr>
      <w:r>
        <w:t>Охарактеризовать политические институты и традиции России в XVI веке.</w:t>
      </w:r>
    </w:p>
    <w:p w:rsidR="00C041A8" w:rsidRDefault="00C041A8" w:rsidP="00C041A8">
      <w:pPr>
        <w:pStyle w:val="wp-block-paragraph"/>
      </w:pPr>
      <w:r>
        <w:t>Рассмотреть направления внешнеполитического курса Александра Невского.</w:t>
      </w:r>
    </w:p>
    <w:p w:rsidR="00C041A8" w:rsidRDefault="00C041A8" w:rsidP="00C041A8">
      <w:pPr>
        <w:pStyle w:val="wp-block-paragraph"/>
      </w:pPr>
      <w:r>
        <w:t>Дать определение термину «нововведение» применительно к России раннего Нового времени.</w:t>
      </w:r>
    </w:p>
    <w:p w:rsidR="00C041A8" w:rsidRDefault="00C041A8" w:rsidP="00C041A8">
      <w:pPr>
        <w:pStyle w:val="wp-block-paragraph"/>
      </w:pPr>
      <w:r>
        <w:t>Определить степень европеизированности русской культуры XVII века.</w:t>
      </w:r>
    </w:p>
    <w:p w:rsidR="00C041A8" w:rsidRDefault="00C041A8" w:rsidP="00C041A8">
      <w:pPr>
        <w:pStyle w:val="wp-block-paragraph"/>
      </w:pPr>
      <w:r>
        <w:t>Оценить легитимность династии Романовых в XVII веке и её восприятие в обществе.</w:t>
      </w:r>
    </w:p>
    <w:p w:rsidR="00C041A8" w:rsidRDefault="00C041A8" w:rsidP="00C041A8">
      <w:pPr>
        <w:pStyle w:val="wp-block-paragraph"/>
      </w:pPr>
      <w:r>
        <w:t>Проанализировать дух старой династии Рюриковичей до начала Смутного времени.</w:t>
      </w:r>
    </w:p>
    <w:p w:rsidR="00C041A8" w:rsidRDefault="00C041A8" w:rsidP="00C041A8">
      <w:pPr>
        <w:pStyle w:val="wp-block-paragraph"/>
        <w:spacing w:after="240" w:afterAutospacing="0"/>
      </w:pPr>
      <w:r>
        <w:lastRenderedPageBreak/>
        <w:t>Подберите к каждому из приведённых ниже высказываний историков по три задачи, которые необходимо решить для рассмотрения проблематики этих высказываний. Выбрав задачи, разместите их в верном логическом порядке от первой к третьей.</w:t>
      </w:r>
    </w:p>
    <w:p w:rsidR="00C041A8" w:rsidRDefault="00C041A8" w:rsidP="00C041A8">
      <w:pPr>
        <w:pStyle w:val="wp-block-paragraph"/>
        <w:spacing w:after="240" w:afterAutospacing="0"/>
      </w:pPr>
      <w:r>
        <w:rPr>
          <w:rStyle w:val="a8"/>
        </w:rPr>
        <w:t>Задание 10.</w:t>
      </w:r>
      <w:r>
        <w:t xml:space="preserve"> «Политический курс Александра уходил корнями в традиции внешних сношений, восходящие к деятельности его деда Всеволода Большое Гнездо, прадеда Владимира Мономаха и прапрадеда Ярослава Мудрого. Он не только продолжил, но и развил линию на сохранение равновесия сил с Востоком, чтобы обеспечить безопасность западных рубежей» </w:t>
      </w:r>
      <w:r>
        <w:rPr>
          <w:rStyle w:val="a8"/>
        </w:rPr>
        <w:t>(В.Т. Пашуто)</w:t>
      </w:r>
      <w:r>
        <w:t>.</w:t>
      </w:r>
      <w:r>
        <w:br/>
        <w:t>Впишите в пропуски подходящее по смыслу слово (без учета регистра).</w:t>
      </w:r>
      <w:r>
        <w:br/>
        <w:t>I — ______</w:t>
      </w:r>
      <w:r>
        <w:br/>
        <w:t>II — ______</w:t>
      </w:r>
      <w:r>
        <w:br/>
        <w:t>III — ______</w:t>
      </w:r>
    </w:p>
    <w:p w:rsidR="00C041A8" w:rsidRDefault="00C041A8" w:rsidP="00C041A8">
      <w:pPr>
        <w:pStyle w:val="wp-block-paragraph"/>
        <w:spacing w:after="240" w:afterAutospacing="0"/>
      </w:pPr>
      <w:r>
        <w:rPr>
          <w:rStyle w:val="a8"/>
        </w:rPr>
        <w:t>Задание 11.</w:t>
      </w:r>
      <w:r>
        <w:t xml:space="preserve"> «Как ни старалась новая династия действовать в духе старой, чтобы заставить забыть, что она новая и потому менее законна, ей нельзя было обойтись без нововведений» </w:t>
      </w:r>
      <w:r>
        <w:rPr>
          <w:rStyle w:val="a8"/>
        </w:rPr>
        <w:t>(В.О. Ключевский про русские династии в XVI–XVII вв.)</w:t>
      </w:r>
      <w:r>
        <w:t>.</w:t>
      </w:r>
      <w:r>
        <w:br/>
        <w:t>Впишите в пропуски подходящее по смыслу слово (без учета регистра).</w:t>
      </w:r>
      <w:r>
        <w:br/>
        <w:t>I — ______</w:t>
      </w:r>
      <w:r>
        <w:br/>
        <w:t>II — ______</w:t>
      </w:r>
      <w:r>
        <w:br/>
        <w:t>III — ______</w:t>
      </w:r>
    </w:p>
    <w:p w:rsidR="00C041A8" w:rsidRDefault="00C041A8" w:rsidP="00C041A8">
      <w:pPr>
        <w:pStyle w:val="wp-block-paragraph"/>
      </w:pPr>
      <w:r>
        <w:rPr>
          <w:rStyle w:val="a8"/>
        </w:rPr>
        <w:t>Задание 12.</w:t>
      </w:r>
      <w:r>
        <w:t xml:space="preserve"> «Идеи европейского Просвещения, закинутые ветром истории в Россию эпохи Петра, попали в удачную почву уже познавшей Европу среды. Это во многом объясняет, как быстро этим семенам удалось дать всходы при дочери первого императора» </w:t>
      </w:r>
      <w:r>
        <w:rPr>
          <w:rStyle w:val="a8"/>
        </w:rPr>
        <w:t>(М. Раев)</w:t>
      </w:r>
      <w:r>
        <w:t>.</w:t>
      </w:r>
      <w:r>
        <w:br/>
        <w:t>Впишите в пропуски подходящее по смыслу слово (без учета регистра).</w:t>
      </w:r>
      <w:r>
        <w:br/>
        <w:t>I — ______</w:t>
      </w:r>
      <w:r>
        <w:br/>
        <w:t>II — ______</w:t>
      </w:r>
      <w:r>
        <w:br/>
        <w:t>III — ______</w:t>
      </w:r>
    </w:p>
    <w:p w:rsidR="00C041A8" w:rsidRDefault="00C041A8" w:rsidP="00C041A8">
      <w:r>
        <w:pict>
          <v:rect id="_x0000_i1025" style="width:0;height:1.5pt" o:hralign="center" o:hrstd="t" o:hr="t" fillcolor="#a0a0a0" stroked="f"/>
        </w:pict>
      </w:r>
    </w:p>
    <w:p w:rsidR="00C041A8" w:rsidRDefault="00C041A8" w:rsidP="00C041A8">
      <w:pPr>
        <w:pStyle w:val="wp-block-paragraph"/>
      </w:pPr>
      <w:r>
        <w:t>Олимпиада школьного этапа ВсОШ по Истории 9 класса задания и ответы: город Москва, 25 сентября 2026. Полный доступ к ответам и разбору всероссийской олимпиады, проходящей на площадке МЭШ.</w:t>
      </w:r>
    </w:p>
    <w:p w:rsidR="008337F6" w:rsidRPr="00C041A8" w:rsidRDefault="008337F6" w:rsidP="00C041A8">
      <w:bookmarkStart w:id="0" w:name="_GoBack"/>
      <w:bookmarkEnd w:id="0"/>
    </w:p>
    <w:sectPr w:rsidR="008337F6" w:rsidRPr="00C041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3"/>
  </w:num>
  <w:num w:numId="3">
    <w:abstractNumId w:val="8"/>
  </w:num>
  <w:num w:numId="4">
    <w:abstractNumId w:val="12"/>
  </w:num>
  <w:num w:numId="5">
    <w:abstractNumId w:val="7"/>
  </w:num>
  <w:num w:numId="6">
    <w:abstractNumId w:val="10"/>
  </w:num>
  <w:num w:numId="7">
    <w:abstractNumId w:val="1"/>
  </w:num>
  <w:num w:numId="8">
    <w:abstractNumId w:val="6"/>
  </w:num>
  <w:num w:numId="9">
    <w:abstractNumId w:val="3"/>
  </w:num>
  <w:num w:numId="10">
    <w:abstractNumId w:val="11"/>
  </w:num>
  <w:num w:numId="11">
    <w:abstractNumId w:val="5"/>
  </w:num>
  <w:num w:numId="12">
    <w:abstractNumId w:val="0"/>
  </w:num>
  <w:num w:numId="13">
    <w:abstractNumId w:val="15"/>
  </w:num>
  <w:num w:numId="14">
    <w:abstractNumId w:val="4"/>
  </w:num>
  <w:num w:numId="15">
    <w:abstractNumId w:val="2"/>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784B"/>
    <w:rsid w:val="000941AC"/>
    <w:rsid w:val="0009621F"/>
    <w:rsid w:val="000B1433"/>
    <w:rsid w:val="000B1442"/>
    <w:rsid w:val="000B4AC8"/>
    <w:rsid w:val="000D1A6B"/>
    <w:rsid w:val="000D2FB4"/>
    <w:rsid w:val="000F3824"/>
    <w:rsid w:val="00101AA5"/>
    <w:rsid w:val="001071D5"/>
    <w:rsid w:val="001108C9"/>
    <w:rsid w:val="0011526C"/>
    <w:rsid w:val="00117DDD"/>
    <w:rsid w:val="00120424"/>
    <w:rsid w:val="0012085A"/>
    <w:rsid w:val="001248F9"/>
    <w:rsid w:val="00131774"/>
    <w:rsid w:val="00133EF7"/>
    <w:rsid w:val="00141926"/>
    <w:rsid w:val="00141E95"/>
    <w:rsid w:val="0015029A"/>
    <w:rsid w:val="00154189"/>
    <w:rsid w:val="00155C05"/>
    <w:rsid w:val="001606A6"/>
    <w:rsid w:val="0016182F"/>
    <w:rsid w:val="00165489"/>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33F"/>
    <w:rsid w:val="00202ECF"/>
    <w:rsid w:val="00203062"/>
    <w:rsid w:val="00205E1E"/>
    <w:rsid w:val="00212C0B"/>
    <w:rsid w:val="00215191"/>
    <w:rsid w:val="0021777E"/>
    <w:rsid w:val="002264E3"/>
    <w:rsid w:val="002303B3"/>
    <w:rsid w:val="0023277D"/>
    <w:rsid w:val="00240785"/>
    <w:rsid w:val="0024454E"/>
    <w:rsid w:val="00256505"/>
    <w:rsid w:val="00260FDD"/>
    <w:rsid w:val="00263BBB"/>
    <w:rsid w:val="002645D3"/>
    <w:rsid w:val="00265646"/>
    <w:rsid w:val="00266B5D"/>
    <w:rsid w:val="002678C1"/>
    <w:rsid w:val="00271804"/>
    <w:rsid w:val="0027440E"/>
    <w:rsid w:val="00274499"/>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57B0"/>
    <w:rsid w:val="00436163"/>
    <w:rsid w:val="00437C0A"/>
    <w:rsid w:val="00441FA3"/>
    <w:rsid w:val="00445F6E"/>
    <w:rsid w:val="004463E5"/>
    <w:rsid w:val="00450089"/>
    <w:rsid w:val="00450173"/>
    <w:rsid w:val="00453344"/>
    <w:rsid w:val="004564A0"/>
    <w:rsid w:val="00464ACD"/>
    <w:rsid w:val="004710D4"/>
    <w:rsid w:val="00475270"/>
    <w:rsid w:val="00487905"/>
    <w:rsid w:val="004A1A02"/>
    <w:rsid w:val="004A1C5C"/>
    <w:rsid w:val="004A43A3"/>
    <w:rsid w:val="004B3708"/>
    <w:rsid w:val="004B4039"/>
    <w:rsid w:val="004B466A"/>
    <w:rsid w:val="004C49CF"/>
    <w:rsid w:val="004C7DF9"/>
    <w:rsid w:val="004D6480"/>
    <w:rsid w:val="004E28F2"/>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774CB"/>
    <w:rsid w:val="005833DE"/>
    <w:rsid w:val="00587D49"/>
    <w:rsid w:val="00595426"/>
    <w:rsid w:val="00596416"/>
    <w:rsid w:val="00596707"/>
    <w:rsid w:val="005A15A2"/>
    <w:rsid w:val="005A25C0"/>
    <w:rsid w:val="005A7CDD"/>
    <w:rsid w:val="005C1FA6"/>
    <w:rsid w:val="005C2608"/>
    <w:rsid w:val="00602F56"/>
    <w:rsid w:val="00604B6C"/>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6D6D"/>
    <w:rsid w:val="006C70A6"/>
    <w:rsid w:val="006D4B16"/>
    <w:rsid w:val="006E356A"/>
    <w:rsid w:val="006E4B15"/>
    <w:rsid w:val="006E4F69"/>
    <w:rsid w:val="006E6D8B"/>
    <w:rsid w:val="006F3B36"/>
    <w:rsid w:val="006F75C2"/>
    <w:rsid w:val="006F7760"/>
    <w:rsid w:val="00704B40"/>
    <w:rsid w:val="00710097"/>
    <w:rsid w:val="007124C1"/>
    <w:rsid w:val="00721E58"/>
    <w:rsid w:val="007222AD"/>
    <w:rsid w:val="00726179"/>
    <w:rsid w:val="0074136B"/>
    <w:rsid w:val="00744EA4"/>
    <w:rsid w:val="00747866"/>
    <w:rsid w:val="00753BD3"/>
    <w:rsid w:val="00761982"/>
    <w:rsid w:val="00773B76"/>
    <w:rsid w:val="0078018E"/>
    <w:rsid w:val="00787857"/>
    <w:rsid w:val="007965BD"/>
    <w:rsid w:val="007A1388"/>
    <w:rsid w:val="007A7FC2"/>
    <w:rsid w:val="007B2C93"/>
    <w:rsid w:val="007D193E"/>
    <w:rsid w:val="007D4002"/>
    <w:rsid w:val="007D4440"/>
    <w:rsid w:val="007E6508"/>
    <w:rsid w:val="007F095D"/>
    <w:rsid w:val="007F40FB"/>
    <w:rsid w:val="007F768C"/>
    <w:rsid w:val="007F7B91"/>
    <w:rsid w:val="007F7F31"/>
    <w:rsid w:val="008015F6"/>
    <w:rsid w:val="00803EA1"/>
    <w:rsid w:val="00806572"/>
    <w:rsid w:val="0080750D"/>
    <w:rsid w:val="0081368C"/>
    <w:rsid w:val="00814EDF"/>
    <w:rsid w:val="00821210"/>
    <w:rsid w:val="00822911"/>
    <w:rsid w:val="00827E66"/>
    <w:rsid w:val="008337F6"/>
    <w:rsid w:val="008351F7"/>
    <w:rsid w:val="00837B69"/>
    <w:rsid w:val="00842CE7"/>
    <w:rsid w:val="00843AF2"/>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B1D"/>
    <w:rsid w:val="008F3C0C"/>
    <w:rsid w:val="008F6A99"/>
    <w:rsid w:val="00921449"/>
    <w:rsid w:val="00923537"/>
    <w:rsid w:val="00924BB8"/>
    <w:rsid w:val="0092550A"/>
    <w:rsid w:val="00931045"/>
    <w:rsid w:val="0093136A"/>
    <w:rsid w:val="0093222E"/>
    <w:rsid w:val="00932238"/>
    <w:rsid w:val="00940CE5"/>
    <w:rsid w:val="00947A0F"/>
    <w:rsid w:val="00947EA9"/>
    <w:rsid w:val="00957B21"/>
    <w:rsid w:val="00970E1C"/>
    <w:rsid w:val="00971302"/>
    <w:rsid w:val="00973DE0"/>
    <w:rsid w:val="00974586"/>
    <w:rsid w:val="00977AFB"/>
    <w:rsid w:val="00983B2D"/>
    <w:rsid w:val="0098424A"/>
    <w:rsid w:val="00987F84"/>
    <w:rsid w:val="00990573"/>
    <w:rsid w:val="009910EB"/>
    <w:rsid w:val="009B353B"/>
    <w:rsid w:val="009C0DC7"/>
    <w:rsid w:val="009C12E3"/>
    <w:rsid w:val="009C5D95"/>
    <w:rsid w:val="009D5308"/>
    <w:rsid w:val="009D7F15"/>
    <w:rsid w:val="009E2731"/>
    <w:rsid w:val="009F41C9"/>
    <w:rsid w:val="009F48A7"/>
    <w:rsid w:val="00A02A30"/>
    <w:rsid w:val="00A36206"/>
    <w:rsid w:val="00A37CAD"/>
    <w:rsid w:val="00A40AAC"/>
    <w:rsid w:val="00A46122"/>
    <w:rsid w:val="00A5019E"/>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5BAB"/>
    <w:rsid w:val="00B96539"/>
    <w:rsid w:val="00B975E8"/>
    <w:rsid w:val="00BA08AB"/>
    <w:rsid w:val="00BA0FE3"/>
    <w:rsid w:val="00BA57DE"/>
    <w:rsid w:val="00BC32DA"/>
    <w:rsid w:val="00BC5BC4"/>
    <w:rsid w:val="00BC6E08"/>
    <w:rsid w:val="00BD3F09"/>
    <w:rsid w:val="00BE21DD"/>
    <w:rsid w:val="00BF47AF"/>
    <w:rsid w:val="00C014EF"/>
    <w:rsid w:val="00C041A8"/>
    <w:rsid w:val="00C13334"/>
    <w:rsid w:val="00C352E9"/>
    <w:rsid w:val="00C41D6D"/>
    <w:rsid w:val="00C43A72"/>
    <w:rsid w:val="00C55985"/>
    <w:rsid w:val="00C55CBC"/>
    <w:rsid w:val="00C56C8C"/>
    <w:rsid w:val="00C60928"/>
    <w:rsid w:val="00C626AE"/>
    <w:rsid w:val="00C662D0"/>
    <w:rsid w:val="00C709ED"/>
    <w:rsid w:val="00C82807"/>
    <w:rsid w:val="00C9142C"/>
    <w:rsid w:val="00C95F40"/>
    <w:rsid w:val="00C96B40"/>
    <w:rsid w:val="00CA3B10"/>
    <w:rsid w:val="00CA5185"/>
    <w:rsid w:val="00CA5EFF"/>
    <w:rsid w:val="00CB43EE"/>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32C9F"/>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3238"/>
    <w:rsid w:val="00E210A6"/>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5E12"/>
    <w:rsid w:val="00F064A2"/>
    <w:rsid w:val="00F075C2"/>
    <w:rsid w:val="00F24EBD"/>
    <w:rsid w:val="00F26440"/>
    <w:rsid w:val="00F327FF"/>
    <w:rsid w:val="00F32E43"/>
    <w:rsid w:val="00F35181"/>
    <w:rsid w:val="00F35B21"/>
    <w:rsid w:val="00F37BB9"/>
    <w:rsid w:val="00F41B32"/>
    <w:rsid w:val="00F4540E"/>
    <w:rsid w:val="00F568E0"/>
    <w:rsid w:val="00F722C0"/>
    <w:rsid w:val="00F749F7"/>
    <w:rsid w:val="00F75369"/>
    <w:rsid w:val="00F7643A"/>
    <w:rsid w:val="00F86BEB"/>
    <w:rsid w:val="00F87DA7"/>
    <w:rsid w:val="00F95CB8"/>
    <w:rsid w:val="00FA61B7"/>
    <w:rsid w:val="00FA7B93"/>
    <w:rsid w:val="00FB39C7"/>
    <w:rsid w:val="00FB79D1"/>
    <w:rsid w:val="00FB7A8B"/>
    <w:rsid w:val="00FC054C"/>
    <w:rsid w:val="00FC7310"/>
    <w:rsid w:val="00FD05AD"/>
    <w:rsid w:val="00FD169F"/>
    <w:rsid w:val="00FE02BD"/>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1300722">
      <w:bodyDiv w:val="1"/>
      <w:marLeft w:val="0"/>
      <w:marRight w:val="0"/>
      <w:marTop w:val="0"/>
      <w:marBottom w:val="0"/>
      <w:divBdr>
        <w:top w:val="none" w:sz="0" w:space="0" w:color="auto"/>
        <w:left w:val="none" w:sz="0" w:space="0" w:color="auto"/>
        <w:bottom w:val="none" w:sz="0" w:space="0" w:color="auto"/>
        <w:right w:val="none" w:sz="0" w:space="0" w:color="auto"/>
      </w:divBdr>
      <w:divsChild>
        <w:div w:id="917596004">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13405048">
      <w:bodyDiv w:val="1"/>
      <w:marLeft w:val="0"/>
      <w:marRight w:val="0"/>
      <w:marTop w:val="0"/>
      <w:marBottom w:val="0"/>
      <w:divBdr>
        <w:top w:val="none" w:sz="0" w:space="0" w:color="auto"/>
        <w:left w:val="none" w:sz="0" w:space="0" w:color="auto"/>
        <w:bottom w:val="none" w:sz="0" w:space="0" w:color="auto"/>
        <w:right w:val="none" w:sz="0" w:space="0" w:color="auto"/>
      </w:divBdr>
      <w:divsChild>
        <w:div w:id="620840451">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326968">
      <w:bodyDiv w:val="1"/>
      <w:marLeft w:val="0"/>
      <w:marRight w:val="0"/>
      <w:marTop w:val="0"/>
      <w:marBottom w:val="0"/>
      <w:divBdr>
        <w:top w:val="none" w:sz="0" w:space="0" w:color="auto"/>
        <w:left w:val="none" w:sz="0" w:space="0" w:color="auto"/>
        <w:bottom w:val="none" w:sz="0" w:space="0" w:color="auto"/>
        <w:right w:val="none" w:sz="0" w:space="0" w:color="auto"/>
      </w:divBdr>
      <w:divsChild>
        <w:div w:id="1165975863">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3656">
      <w:bodyDiv w:val="1"/>
      <w:marLeft w:val="0"/>
      <w:marRight w:val="0"/>
      <w:marTop w:val="0"/>
      <w:marBottom w:val="0"/>
      <w:divBdr>
        <w:top w:val="none" w:sz="0" w:space="0" w:color="auto"/>
        <w:left w:val="none" w:sz="0" w:space="0" w:color="auto"/>
        <w:bottom w:val="none" w:sz="0" w:space="0" w:color="auto"/>
        <w:right w:val="none" w:sz="0" w:space="0" w:color="auto"/>
      </w:divBdr>
      <w:divsChild>
        <w:div w:id="246037549">
          <w:marLeft w:val="0"/>
          <w:marRight w:val="0"/>
          <w:marTop w:val="0"/>
          <w:marBottom w:val="0"/>
          <w:divBdr>
            <w:top w:val="none" w:sz="0" w:space="0" w:color="auto"/>
            <w:left w:val="none" w:sz="0" w:space="0" w:color="auto"/>
            <w:bottom w:val="none" w:sz="0" w:space="0" w:color="auto"/>
            <w:right w:val="none" w:sz="0" w:space="0" w:color="auto"/>
          </w:divBdr>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445302">
      <w:bodyDiv w:val="1"/>
      <w:marLeft w:val="0"/>
      <w:marRight w:val="0"/>
      <w:marTop w:val="0"/>
      <w:marBottom w:val="0"/>
      <w:divBdr>
        <w:top w:val="none" w:sz="0" w:space="0" w:color="auto"/>
        <w:left w:val="none" w:sz="0" w:space="0" w:color="auto"/>
        <w:bottom w:val="none" w:sz="0" w:space="0" w:color="auto"/>
        <w:right w:val="none" w:sz="0" w:space="0" w:color="auto"/>
      </w:divBdr>
      <w:divsChild>
        <w:div w:id="1588150578">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06953153">
      <w:bodyDiv w:val="1"/>
      <w:marLeft w:val="0"/>
      <w:marRight w:val="0"/>
      <w:marTop w:val="0"/>
      <w:marBottom w:val="0"/>
      <w:divBdr>
        <w:top w:val="none" w:sz="0" w:space="0" w:color="auto"/>
        <w:left w:val="none" w:sz="0" w:space="0" w:color="auto"/>
        <w:bottom w:val="none" w:sz="0" w:space="0" w:color="auto"/>
        <w:right w:val="none" w:sz="0" w:space="0" w:color="auto"/>
      </w:divBdr>
      <w:divsChild>
        <w:div w:id="235089270">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8891">
      <w:bodyDiv w:val="1"/>
      <w:marLeft w:val="0"/>
      <w:marRight w:val="0"/>
      <w:marTop w:val="0"/>
      <w:marBottom w:val="0"/>
      <w:divBdr>
        <w:top w:val="none" w:sz="0" w:space="0" w:color="auto"/>
        <w:left w:val="none" w:sz="0" w:space="0" w:color="auto"/>
        <w:bottom w:val="none" w:sz="0" w:space="0" w:color="auto"/>
        <w:right w:val="none" w:sz="0" w:space="0" w:color="auto"/>
      </w:divBdr>
      <w:divsChild>
        <w:div w:id="493188219">
          <w:marLeft w:val="0"/>
          <w:marRight w:val="0"/>
          <w:marTop w:val="0"/>
          <w:marBottom w:val="0"/>
          <w:divBdr>
            <w:top w:val="none" w:sz="0" w:space="0" w:color="auto"/>
            <w:left w:val="none" w:sz="0" w:space="0" w:color="auto"/>
            <w:bottom w:val="none" w:sz="0" w:space="0" w:color="auto"/>
            <w:right w:val="none" w:sz="0" w:space="0" w:color="auto"/>
          </w:divBdr>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1087247">
      <w:bodyDiv w:val="1"/>
      <w:marLeft w:val="0"/>
      <w:marRight w:val="0"/>
      <w:marTop w:val="0"/>
      <w:marBottom w:val="0"/>
      <w:divBdr>
        <w:top w:val="none" w:sz="0" w:space="0" w:color="auto"/>
        <w:left w:val="none" w:sz="0" w:space="0" w:color="auto"/>
        <w:bottom w:val="none" w:sz="0" w:space="0" w:color="auto"/>
        <w:right w:val="none" w:sz="0" w:space="0" w:color="auto"/>
      </w:divBdr>
      <w:divsChild>
        <w:div w:id="764763667">
          <w:marLeft w:val="0"/>
          <w:marRight w:val="0"/>
          <w:marTop w:val="0"/>
          <w:marBottom w:val="0"/>
          <w:divBdr>
            <w:top w:val="none" w:sz="0" w:space="0" w:color="auto"/>
            <w:left w:val="none" w:sz="0" w:space="0" w:color="auto"/>
            <w:bottom w:val="none" w:sz="0" w:space="0" w:color="auto"/>
            <w:right w:val="none" w:sz="0" w:space="0" w:color="auto"/>
          </w:divBdr>
        </w:div>
      </w:divsChild>
    </w:div>
    <w:div w:id="864253707">
      <w:bodyDiv w:val="1"/>
      <w:marLeft w:val="0"/>
      <w:marRight w:val="0"/>
      <w:marTop w:val="0"/>
      <w:marBottom w:val="0"/>
      <w:divBdr>
        <w:top w:val="none" w:sz="0" w:space="0" w:color="auto"/>
        <w:left w:val="none" w:sz="0" w:space="0" w:color="auto"/>
        <w:bottom w:val="none" w:sz="0" w:space="0" w:color="auto"/>
        <w:right w:val="none" w:sz="0" w:space="0" w:color="auto"/>
      </w:divBdr>
      <w:divsChild>
        <w:div w:id="1318341762">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0297">
      <w:bodyDiv w:val="1"/>
      <w:marLeft w:val="0"/>
      <w:marRight w:val="0"/>
      <w:marTop w:val="0"/>
      <w:marBottom w:val="0"/>
      <w:divBdr>
        <w:top w:val="none" w:sz="0" w:space="0" w:color="auto"/>
        <w:left w:val="none" w:sz="0" w:space="0" w:color="auto"/>
        <w:bottom w:val="none" w:sz="0" w:space="0" w:color="auto"/>
        <w:right w:val="none" w:sz="0" w:space="0" w:color="auto"/>
      </w:divBdr>
      <w:divsChild>
        <w:div w:id="577641246">
          <w:marLeft w:val="0"/>
          <w:marRight w:val="0"/>
          <w:marTop w:val="0"/>
          <w:marBottom w:val="0"/>
          <w:divBdr>
            <w:top w:val="none" w:sz="0" w:space="0" w:color="auto"/>
            <w:left w:val="none" w:sz="0" w:space="0" w:color="auto"/>
            <w:bottom w:val="none" w:sz="0" w:space="0" w:color="auto"/>
            <w:right w:val="none" w:sz="0" w:space="0" w:color="auto"/>
          </w:divBdr>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1241810">
      <w:bodyDiv w:val="1"/>
      <w:marLeft w:val="0"/>
      <w:marRight w:val="0"/>
      <w:marTop w:val="0"/>
      <w:marBottom w:val="0"/>
      <w:divBdr>
        <w:top w:val="none" w:sz="0" w:space="0" w:color="auto"/>
        <w:left w:val="none" w:sz="0" w:space="0" w:color="auto"/>
        <w:bottom w:val="none" w:sz="0" w:space="0" w:color="auto"/>
        <w:right w:val="none" w:sz="0" w:space="0" w:color="auto"/>
      </w:divBdr>
      <w:divsChild>
        <w:div w:id="631786117">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736169">
      <w:bodyDiv w:val="1"/>
      <w:marLeft w:val="0"/>
      <w:marRight w:val="0"/>
      <w:marTop w:val="0"/>
      <w:marBottom w:val="0"/>
      <w:divBdr>
        <w:top w:val="none" w:sz="0" w:space="0" w:color="auto"/>
        <w:left w:val="none" w:sz="0" w:space="0" w:color="auto"/>
        <w:bottom w:val="none" w:sz="0" w:space="0" w:color="auto"/>
        <w:right w:val="none" w:sz="0" w:space="0" w:color="auto"/>
      </w:divBdr>
      <w:divsChild>
        <w:div w:id="1484277797">
          <w:marLeft w:val="0"/>
          <w:marRight w:val="0"/>
          <w:marTop w:val="0"/>
          <w:marBottom w:val="0"/>
          <w:divBdr>
            <w:top w:val="none" w:sz="0" w:space="0" w:color="auto"/>
            <w:left w:val="none" w:sz="0" w:space="0" w:color="auto"/>
            <w:bottom w:val="none" w:sz="0" w:space="0" w:color="auto"/>
            <w:right w:val="none" w:sz="0" w:space="0" w:color="auto"/>
          </w:divBdr>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37178396">
      <w:bodyDiv w:val="1"/>
      <w:marLeft w:val="0"/>
      <w:marRight w:val="0"/>
      <w:marTop w:val="0"/>
      <w:marBottom w:val="0"/>
      <w:divBdr>
        <w:top w:val="none" w:sz="0" w:space="0" w:color="auto"/>
        <w:left w:val="none" w:sz="0" w:space="0" w:color="auto"/>
        <w:bottom w:val="none" w:sz="0" w:space="0" w:color="auto"/>
        <w:right w:val="none" w:sz="0" w:space="0" w:color="auto"/>
      </w:divBdr>
      <w:divsChild>
        <w:div w:id="299189525">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78189093">
      <w:bodyDiv w:val="1"/>
      <w:marLeft w:val="0"/>
      <w:marRight w:val="0"/>
      <w:marTop w:val="0"/>
      <w:marBottom w:val="0"/>
      <w:divBdr>
        <w:top w:val="none" w:sz="0" w:space="0" w:color="auto"/>
        <w:left w:val="none" w:sz="0" w:space="0" w:color="auto"/>
        <w:bottom w:val="none" w:sz="0" w:space="0" w:color="auto"/>
        <w:right w:val="none" w:sz="0" w:space="0" w:color="auto"/>
      </w:divBdr>
      <w:divsChild>
        <w:div w:id="1971591592">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5862878">
      <w:bodyDiv w:val="1"/>
      <w:marLeft w:val="0"/>
      <w:marRight w:val="0"/>
      <w:marTop w:val="0"/>
      <w:marBottom w:val="0"/>
      <w:divBdr>
        <w:top w:val="none" w:sz="0" w:space="0" w:color="auto"/>
        <w:left w:val="none" w:sz="0" w:space="0" w:color="auto"/>
        <w:bottom w:val="none" w:sz="0" w:space="0" w:color="auto"/>
        <w:right w:val="none" w:sz="0" w:space="0" w:color="auto"/>
      </w:divBdr>
      <w:divsChild>
        <w:div w:id="1297762779">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3680">
      <w:bodyDiv w:val="1"/>
      <w:marLeft w:val="0"/>
      <w:marRight w:val="0"/>
      <w:marTop w:val="0"/>
      <w:marBottom w:val="0"/>
      <w:divBdr>
        <w:top w:val="none" w:sz="0" w:space="0" w:color="auto"/>
        <w:left w:val="none" w:sz="0" w:space="0" w:color="auto"/>
        <w:bottom w:val="none" w:sz="0" w:space="0" w:color="auto"/>
        <w:right w:val="none" w:sz="0" w:space="0" w:color="auto"/>
      </w:divBdr>
      <w:divsChild>
        <w:div w:id="750201358">
          <w:marLeft w:val="0"/>
          <w:marRight w:val="0"/>
          <w:marTop w:val="0"/>
          <w:marBottom w:val="0"/>
          <w:divBdr>
            <w:top w:val="none" w:sz="0" w:space="0" w:color="auto"/>
            <w:left w:val="none" w:sz="0" w:space="0" w:color="auto"/>
            <w:bottom w:val="none" w:sz="0" w:space="0" w:color="auto"/>
            <w:right w:val="none" w:sz="0" w:space="0" w:color="auto"/>
          </w:divBdr>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38301072">
      <w:bodyDiv w:val="1"/>
      <w:marLeft w:val="0"/>
      <w:marRight w:val="0"/>
      <w:marTop w:val="0"/>
      <w:marBottom w:val="0"/>
      <w:divBdr>
        <w:top w:val="none" w:sz="0" w:space="0" w:color="auto"/>
        <w:left w:val="none" w:sz="0" w:space="0" w:color="auto"/>
        <w:bottom w:val="none" w:sz="0" w:space="0" w:color="auto"/>
        <w:right w:val="none" w:sz="0" w:space="0" w:color="auto"/>
      </w:divBdr>
      <w:divsChild>
        <w:div w:id="1414349885">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4796172">
      <w:bodyDiv w:val="1"/>
      <w:marLeft w:val="0"/>
      <w:marRight w:val="0"/>
      <w:marTop w:val="0"/>
      <w:marBottom w:val="0"/>
      <w:divBdr>
        <w:top w:val="none" w:sz="0" w:space="0" w:color="auto"/>
        <w:left w:val="none" w:sz="0" w:space="0" w:color="auto"/>
        <w:bottom w:val="none" w:sz="0" w:space="0" w:color="auto"/>
        <w:right w:val="none" w:sz="0" w:space="0" w:color="auto"/>
      </w:divBdr>
      <w:divsChild>
        <w:div w:id="127706116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1834</TotalTime>
  <Pages>8</Pages>
  <Words>3214</Words>
  <Characters>18326</Characters>
  <Application>Microsoft Office Word</Application>
  <DocSecurity>0</DocSecurity>
  <Lines>152</Lines>
  <Paragraphs>42</Paragraphs>
  <ScaleCrop>false</ScaleCrop>
  <Company/>
  <LinksUpToDate>false</LinksUpToDate>
  <CharactersWithSpaces>21498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507</cp:revision>
  <dcterms:created xsi:type="dcterms:W3CDTF">2024-10-16T05:23:00Z</dcterms:created>
  <dcterms:modified xsi:type="dcterms:W3CDTF">2026-09-25T07:34:00Z</dcterms:modified>
</cp:coreProperties>
</file>